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0C0EB6">
        <w:rPr>
          <w:rFonts w:ascii="Times New Roman" w:hAnsi="Times New Roman" w:cs="Times New Roman"/>
          <w:b/>
          <w:sz w:val="22"/>
          <w:szCs w:val="22"/>
        </w:rPr>
        <w:t>15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0C0EB6">
        <w:rPr>
          <w:rFonts w:ascii="Times New Roman" w:hAnsi="Times New Roman" w:cs="Times New Roman"/>
          <w:sz w:val="22"/>
          <w:szCs w:val="22"/>
        </w:rPr>
        <w:t>ов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0C0EB6">
        <w:rPr>
          <w:rFonts w:ascii="Times New Roman" w:hAnsi="Times New Roman"/>
          <w:sz w:val="22"/>
          <w:szCs w:val="22"/>
        </w:rPr>
        <w:t>ых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0C0EB6">
        <w:rPr>
          <w:rFonts w:ascii="Times New Roman" w:hAnsi="Times New Roman"/>
          <w:sz w:val="22"/>
          <w:szCs w:val="22"/>
        </w:rPr>
        <w:t>ов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0C0EB6">
        <w:rPr>
          <w:rFonts w:ascii="Times New Roman" w:hAnsi="Times New Roman"/>
          <w:sz w:val="22"/>
          <w:szCs w:val="22"/>
        </w:rPr>
        <w:t xml:space="preserve">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0C0EB6">
        <w:rPr>
          <w:rFonts w:ascii="Times New Roman" w:hAnsi="Times New Roman"/>
          <w:sz w:val="22"/>
          <w:szCs w:val="22"/>
        </w:rPr>
        <w:t>ов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0C0EB6">
        <w:rPr>
          <w:rFonts w:ascii="Times New Roman" w:hAnsi="Times New Roman"/>
          <w:sz w:val="22"/>
          <w:szCs w:val="22"/>
        </w:rPr>
        <w:t>ых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0C0EB6">
        <w:rPr>
          <w:rFonts w:ascii="Times New Roman" w:hAnsi="Times New Roman"/>
          <w:sz w:val="22"/>
          <w:szCs w:val="22"/>
        </w:rPr>
        <w:t>ов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>39.13</w:t>
      </w:r>
      <w:r w:rsidR="000C0EB6">
        <w:rPr>
          <w:rFonts w:ascii="Times New Roman" w:hAnsi="Times New Roman"/>
          <w:sz w:val="22"/>
          <w:szCs w:val="22"/>
        </w:rPr>
        <w:t>, 19.18</w:t>
      </w:r>
      <w:r w:rsidR="00872AA9" w:rsidRPr="006D4B01">
        <w:rPr>
          <w:rFonts w:ascii="Times New Roman" w:hAnsi="Times New Roman"/>
          <w:sz w:val="22"/>
          <w:szCs w:val="22"/>
        </w:rPr>
        <w:t xml:space="preserve">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6B0D00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6B0D00" w:rsidRPr="00466EF7">
        <w:rPr>
          <w:rFonts w:ascii="Times New Roman" w:hAnsi="Times New Roman"/>
          <w:b/>
          <w:sz w:val="22"/>
          <w:szCs w:val="22"/>
        </w:rPr>
        <w:t>://</w:t>
      </w:r>
      <w:r w:rsidR="006B0D00"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6B0D00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Default="00956BBE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2038E">
        <w:rPr>
          <w:rFonts w:ascii="Times New Roman" w:hAnsi="Times New Roman"/>
          <w:sz w:val="22"/>
          <w:szCs w:val="22"/>
        </w:rPr>
        <w:t>п</w:t>
      </w:r>
      <w:r w:rsidR="007A483D"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="007A483D"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7A483D"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="007A483D" w:rsidRPr="00966B42">
        <w:rPr>
          <w:rFonts w:ascii="Times New Roman" w:hAnsi="Times New Roman"/>
          <w:sz w:val="22"/>
          <w:szCs w:val="22"/>
        </w:rPr>
        <w:t xml:space="preserve">от </w:t>
      </w:r>
      <w:r w:rsidR="00966B42" w:rsidRPr="00966B42">
        <w:rPr>
          <w:rFonts w:ascii="Times New Roman" w:hAnsi="Times New Roman"/>
          <w:sz w:val="22"/>
          <w:szCs w:val="22"/>
        </w:rPr>
        <w:t>01.07.202</w:t>
      </w:r>
      <w:r w:rsidR="007A483D" w:rsidRPr="00966B42">
        <w:rPr>
          <w:rFonts w:ascii="Times New Roman" w:hAnsi="Times New Roman"/>
          <w:sz w:val="22"/>
          <w:szCs w:val="22"/>
        </w:rPr>
        <w:t xml:space="preserve"> № </w:t>
      </w:r>
      <w:r w:rsidR="00966B42" w:rsidRPr="00966B42">
        <w:rPr>
          <w:rFonts w:ascii="Times New Roman" w:hAnsi="Times New Roman"/>
          <w:sz w:val="22"/>
          <w:szCs w:val="22"/>
        </w:rPr>
        <w:t>122</w:t>
      </w:r>
      <w:r w:rsidR="00DE5E4D" w:rsidRPr="00966B42">
        <w:rPr>
          <w:rFonts w:ascii="Times New Roman" w:hAnsi="Times New Roman"/>
          <w:sz w:val="22"/>
          <w:szCs w:val="22"/>
        </w:rPr>
        <w:t>з</w:t>
      </w:r>
      <w:r w:rsidR="007A483D" w:rsidRPr="00B75CF1">
        <w:rPr>
          <w:rFonts w:ascii="Times New Roman" w:hAnsi="Times New Roman"/>
          <w:sz w:val="22"/>
          <w:szCs w:val="22"/>
        </w:rPr>
        <w:t xml:space="preserve"> </w:t>
      </w:r>
      <w:r w:rsidR="0026392D" w:rsidRPr="00B75CF1">
        <w:rPr>
          <w:rFonts w:ascii="Times New Roman" w:hAnsi="Times New Roman"/>
          <w:sz w:val="22"/>
          <w:szCs w:val="22"/>
        </w:rPr>
        <w:t>«</w:t>
      </w:r>
      <w:r w:rsidR="000C0EB6" w:rsidRPr="000C0EB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24:58:0701001:2162 для индивидуального жилищного строительства в электронной форме (электронный аукцион)</w:t>
      </w:r>
      <w:r w:rsidR="002B4464" w:rsidRPr="00E76CA5">
        <w:rPr>
          <w:rFonts w:ascii="Times New Roman" w:hAnsi="Times New Roman"/>
          <w:sz w:val="22"/>
          <w:szCs w:val="22"/>
        </w:rPr>
        <w:t>»</w:t>
      </w:r>
      <w:r w:rsidR="000C0EB6">
        <w:rPr>
          <w:rFonts w:ascii="Times New Roman" w:hAnsi="Times New Roman"/>
          <w:sz w:val="22"/>
          <w:szCs w:val="22"/>
        </w:rPr>
        <w:t>;</w:t>
      </w:r>
    </w:p>
    <w:p w:rsidR="000C0EB6" w:rsidRDefault="000C0EB6" w:rsidP="000C0EB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Pr="001911B1">
        <w:rPr>
          <w:rFonts w:ascii="Times New Roman" w:hAnsi="Times New Roman"/>
          <w:sz w:val="22"/>
          <w:szCs w:val="22"/>
        </w:rPr>
        <w:t xml:space="preserve">от </w:t>
      </w:r>
      <w:r w:rsidR="001911B1" w:rsidRPr="001911B1">
        <w:rPr>
          <w:rFonts w:ascii="Times New Roman" w:hAnsi="Times New Roman"/>
          <w:sz w:val="22"/>
          <w:szCs w:val="22"/>
        </w:rPr>
        <w:t>01.07.2025 № 120</w:t>
      </w:r>
      <w:r w:rsidRPr="001911B1">
        <w:rPr>
          <w:rFonts w:ascii="Times New Roman" w:hAnsi="Times New Roman"/>
          <w:sz w:val="22"/>
          <w:szCs w:val="22"/>
        </w:rPr>
        <w:t>з</w:t>
      </w:r>
      <w:r w:rsidRPr="00B75CF1">
        <w:rPr>
          <w:rFonts w:ascii="Times New Roman" w:hAnsi="Times New Roman"/>
          <w:sz w:val="22"/>
          <w:szCs w:val="22"/>
        </w:rPr>
        <w:t xml:space="preserve"> «</w:t>
      </w:r>
      <w:r w:rsidRPr="000C0EB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24:58:0701001:2161 для индивидуального жилищного строительства в электронной форме (электронный аукцион)</w:t>
      </w:r>
      <w:r w:rsidRPr="00E76CA5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;</w:t>
      </w:r>
    </w:p>
    <w:p w:rsidR="000C0EB6" w:rsidRDefault="000C0EB6" w:rsidP="000C0EB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="00966B42">
        <w:rPr>
          <w:rFonts w:ascii="Times New Roman" w:hAnsi="Times New Roman"/>
          <w:sz w:val="22"/>
          <w:szCs w:val="22"/>
        </w:rPr>
        <w:t>от 01.07.202 № 123</w:t>
      </w:r>
      <w:r w:rsidR="00966B42" w:rsidRPr="00966B42">
        <w:rPr>
          <w:rFonts w:ascii="Times New Roman" w:hAnsi="Times New Roman"/>
          <w:sz w:val="22"/>
          <w:szCs w:val="22"/>
        </w:rPr>
        <w:t xml:space="preserve">з </w:t>
      </w:r>
      <w:r w:rsidRPr="00B75CF1">
        <w:rPr>
          <w:rFonts w:ascii="Times New Roman" w:hAnsi="Times New Roman"/>
          <w:sz w:val="22"/>
          <w:szCs w:val="22"/>
        </w:rPr>
        <w:t>«</w:t>
      </w:r>
      <w:r w:rsidRPr="000C0EB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24:58:0601001:2012 для индивидуального жилищного строительства в электронной форме (электронный аукцион)</w:t>
      </w:r>
      <w:r w:rsidRPr="00E76CA5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;</w:t>
      </w:r>
    </w:p>
    <w:p w:rsidR="000C0EB6" w:rsidRDefault="000C0EB6" w:rsidP="000C0EB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Pr="00966B42">
        <w:rPr>
          <w:rFonts w:ascii="Times New Roman" w:hAnsi="Times New Roman"/>
          <w:sz w:val="22"/>
          <w:szCs w:val="22"/>
        </w:rPr>
        <w:t xml:space="preserve">от </w:t>
      </w:r>
      <w:r w:rsidR="00966B42" w:rsidRPr="00966B42">
        <w:rPr>
          <w:rFonts w:ascii="Times New Roman" w:hAnsi="Times New Roman"/>
          <w:sz w:val="22"/>
          <w:szCs w:val="22"/>
        </w:rPr>
        <w:t>01.07.202 № 12</w:t>
      </w:r>
      <w:r w:rsidR="00966B42">
        <w:rPr>
          <w:rFonts w:ascii="Times New Roman" w:hAnsi="Times New Roman"/>
          <w:sz w:val="22"/>
          <w:szCs w:val="22"/>
        </w:rPr>
        <w:t>4</w:t>
      </w:r>
      <w:r w:rsidR="00966B42" w:rsidRPr="00966B42">
        <w:rPr>
          <w:rFonts w:ascii="Times New Roman" w:hAnsi="Times New Roman"/>
          <w:sz w:val="22"/>
          <w:szCs w:val="22"/>
        </w:rPr>
        <w:t xml:space="preserve">з </w:t>
      </w:r>
      <w:r w:rsidRPr="00B75CF1">
        <w:rPr>
          <w:rFonts w:ascii="Times New Roman" w:hAnsi="Times New Roman"/>
          <w:sz w:val="22"/>
          <w:szCs w:val="22"/>
        </w:rPr>
        <w:t>«</w:t>
      </w:r>
      <w:r w:rsidRPr="000C0EB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24:58:0501001:22 для индивидуального жилищного строительства в электронной форме (электронный аукцион)</w:t>
      </w:r>
      <w:r w:rsidRPr="00E76CA5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;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1F17C9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 xml:space="preserve">3. </w:t>
      </w:r>
      <w:r w:rsidR="005A2E25" w:rsidRPr="001F17C9">
        <w:rPr>
          <w:rFonts w:ascii="Times New Roman" w:hAnsi="Times New Roman"/>
          <w:b/>
          <w:sz w:val="22"/>
          <w:szCs w:val="22"/>
        </w:rPr>
        <w:t>Д</w:t>
      </w:r>
      <w:r w:rsidRPr="001F17C9">
        <w:rPr>
          <w:rFonts w:ascii="Times New Roman" w:hAnsi="Times New Roman"/>
          <w:b/>
          <w:sz w:val="22"/>
          <w:szCs w:val="22"/>
        </w:rPr>
        <w:t>ата, время</w:t>
      </w:r>
      <w:r w:rsidR="005A2E25" w:rsidRPr="001F17C9">
        <w:rPr>
          <w:rFonts w:ascii="Times New Roman" w:hAnsi="Times New Roman"/>
          <w:b/>
          <w:sz w:val="22"/>
          <w:szCs w:val="22"/>
        </w:rPr>
        <w:t xml:space="preserve"> и</w:t>
      </w:r>
      <w:r w:rsidRPr="001F17C9">
        <w:rPr>
          <w:rFonts w:ascii="Times New Roman" w:hAnsi="Times New Roman"/>
          <w:b/>
          <w:sz w:val="22"/>
          <w:szCs w:val="22"/>
        </w:rPr>
        <w:t xml:space="preserve"> </w:t>
      </w:r>
      <w:r w:rsidR="005A2E25" w:rsidRPr="001F17C9">
        <w:rPr>
          <w:rFonts w:ascii="Times New Roman" w:hAnsi="Times New Roman"/>
          <w:b/>
          <w:sz w:val="22"/>
          <w:szCs w:val="22"/>
        </w:rPr>
        <w:t xml:space="preserve">место </w:t>
      </w:r>
      <w:r w:rsidRPr="001F17C9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1F17C9">
        <w:rPr>
          <w:rFonts w:ascii="Times New Roman" w:hAnsi="Times New Roman"/>
          <w:sz w:val="22"/>
          <w:szCs w:val="22"/>
        </w:rPr>
        <w:t>:</w:t>
      </w:r>
    </w:p>
    <w:p w:rsidR="005A2E25" w:rsidRPr="001F17C9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17C9">
        <w:rPr>
          <w:rFonts w:ascii="Times New Roman" w:hAnsi="Times New Roman" w:cs="Times New Roman"/>
          <w:b/>
          <w:sz w:val="22"/>
          <w:szCs w:val="22"/>
        </w:rPr>
        <w:t>11 августа</w:t>
      </w:r>
      <w:r w:rsidR="000036B1"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 w:rsidRPr="001F17C9">
        <w:rPr>
          <w:rFonts w:ascii="Times New Roman" w:hAnsi="Times New Roman" w:cs="Times New Roman"/>
          <w:b/>
          <w:sz w:val="22"/>
          <w:szCs w:val="22"/>
        </w:rPr>
        <w:t>202</w:t>
      </w:r>
      <w:r w:rsidR="00A267D0" w:rsidRPr="001F17C9">
        <w:rPr>
          <w:rFonts w:ascii="Times New Roman" w:hAnsi="Times New Roman" w:cs="Times New Roman"/>
          <w:b/>
          <w:sz w:val="22"/>
          <w:szCs w:val="22"/>
        </w:rPr>
        <w:t>5</w:t>
      </w:r>
      <w:r w:rsidR="00481372" w:rsidRPr="001F17C9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1F17C9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1F17C9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1F17C9">
        <w:rPr>
          <w:rFonts w:ascii="Times New Roman" w:hAnsi="Times New Roman" w:cs="Times New Roman"/>
          <w:sz w:val="22"/>
          <w:szCs w:val="22"/>
        </w:rPr>
        <w:t>.</w:t>
      </w:r>
    </w:p>
    <w:p w:rsidR="005A2E25" w:rsidRPr="001F17C9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sz w:val="22"/>
          <w:szCs w:val="22"/>
        </w:rPr>
        <w:t>В</w:t>
      </w:r>
      <w:r w:rsidR="005A2E25" w:rsidRPr="001F17C9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1F17C9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>Место проведения электронного аукциона</w:t>
      </w:r>
      <w:r w:rsidRPr="001F17C9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адресу: </w:t>
      </w:r>
      <w:hyperlink r:id="rId10" w:history="1">
        <w:r w:rsidRPr="001F17C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1F17C9">
        <w:rPr>
          <w:rFonts w:ascii="Times New Roman" w:hAnsi="Times New Roman"/>
          <w:sz w:val="22"/>
          <w:szCs w:val="22"/>
        </w:rPr>
        <w:t>.</w:t>
      </w:r>
    </w:p>
    <w:p w:rsidR="00F96FFC" w:rsidRPr="001F17C9" w:rsidRDefault="00F96FFC" w:rsidP="00291873">
      <w:pPr>
        <w:pStyle w:val="1"/>
        <w:spacing w:line="240" w:lineRule="auto"/>
        <w:ind w:firstLine="426"/>
        <w:jc w:val="both"/>
      </w:pPr>
      <w:r w:rsidRPr="001F17C9">
        <w:t xml:space="preserve">Оператор электронной площадки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 1, 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Pr="001F17C9" w:rsidRDefault="00F96FFC" w:rsidP="00291873">
      <w:pPr>
        <w:pStyle w:val="1"/>
        <w:spacing w:line="240" w:lineRule="auto"/>
        <w:ind w:firstLine="426"/>
        <w:jc w:val="both"/>
      </w:pPr>
      <w:r w:rsidRPr="001F17C9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956BBE" w:rsidRPr="001F17C9" w:rsidRDefault="00956BBE" w:rsidP="00291873">
      <w:pPr>
        <w:pStyle w:val="1"/>
        <w:spacing w:line="240" w:lineRule="auto"/>
        <w:ind w:firstLine="426"/>
        <w:jc w:val="both"/>
        <w:rPr>
          <w:b/>
          <w:highlight w:val="yellow"/>
        </w:rPr>
      </w:pPr>
    </w:p>
    <w:p w:rsidR="00956BBE" w:rsidRPr="001F17C9" w:rsidRDefault="00956BBE" w:rsidP="00291873">
      <w:pPr>
        <w:pStyle w:val="1"/>
        <w:spacing w:line="240" w:lineRule="auto"/>
        <w:ind w:firstLine="426"/>
        <w:jc w:val="both"/>
        <w:rPr>
          <w:b/>
        </w:rPr>
      </w:pPr>
      <w:r w:rsidRPr="001F17C9">
        <w:rPr>
          <w:b/>
        </w:rPr>
        <w:lastRenderedPageBreak/>
        <w:t>4. Предмет аукциона:</w:t>
      </w:r>
    </w:p>
    <w:p w:rsidR="001F17C9" w:rsidRPr="001F17C9" w:rsidRDefault="001F17C9" w:rsidP="00291873">
      <w:pPr>
        <w:pStyle w:val="1"/>
        <w:spacing w:line="240" w:lineRule="auto"/>
        <w:ind w:firstLine="426"/>
        <w:jc w:val="both"/>
        <w:rPr>
          <w:b/>
        </w:rPr>
      </w:pPr>
    </w:p>
    <w:p w:rsidR="001F17C9" w:rsidRPr="001F17C9" w:rsidRDefault="001F17C9" w:rsidP="00291873">
      <w:pPr>
        <w:pStyle w:val="1"/>
        <w:spacing w:line="240" w:lineRule="auto"/>
        <w:ind w:firstLine="426"/>
        <w:jc w:val="both"/>
      </w:pPr>
      <w:r w:rsidRPr="001F17C9">
        <w:rPr>
          <w:b/>
        </w:rPr>
        <w:t>ЛОТ № 1</w:t>
      </w:r>
    </w:p>
    <w:p w:rsidR="00610AB8" w:rsidRPr="00BC262B" w:rsidRDefault="00610AB8" w:rsidP="00291873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BC262B">
        <w:rPr>
          <w:rFonts w:ascii="Times New Roman" w:hAnsi="Times New Roman"/>
          <w:b/>
          <w:sz w:val="22"/>
          <w:szCs w:val="22"/>
        </w:rPr>
        <w:t>Предмет аукциона:</w:t>
      </w:r>
      <w:r w:rsidRPr="00BC262B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</w:t>
      </w:r>
      <w:r w:rsidR="00BC262B" w:rsidRPr="00BC262B">
        <w:rPr>
          <w:rFonts w:ascii="Times New Roman" w:hAnsi="Times New Roman"/>
          <w:sz w:val="22"/>
          <w:szCs w:val="22"/>
        </w:rPr>
        <w:t>для индивидуального жилищного строительства</w:t>
      </w:r>
      <w:r w:rsidRPr="00BC262B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1B09A4" w:rsidRPr="001B09A4">
        <w:rPr>
          <w:rFonts w:ascii="Times New Roman" w:hAnsi="Times New Roman"/>
          <w:sz w:val="22"/>
          <w:szCs w:val="22"/>
        </w:rPr>
        <w:t>Российская Федерация, Красноярский край, ЗАТО Железногорск, пос. Новый Путь, квартал № 17, улица № 1, участок 1</w:t>
      </w:r>
      <w:r w:rsidR="001B09A4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1B09A4">
        <w:rPr>
          <w:rFonts w:ascii="Times New Roman" w:hAnsi="Times New Roman"/>
          <w:sz w:val="22"/>
          <w:szCs w:val="22"/>
        </w:rPr>
        <w:t xml:space="preserve"> </w:t>
      </w:r>
      <w:r w:rsidR="001B09A4" w:rsidRPr="001B09A4">
        <w:rPr>
          <w:rFonts w:ascii="Times New Roman" w:hAnsi="Times New Roman"/>
          <w:sz w:val="22"/>
          <w:szCs w:val="22"/>
        </w:rPr>
        <w:t>1962</w:t>
      </w:r>
      <w:r w:rsidRPr="001B09A4">
        <w:rPr>
          <w:rFonts w:ascii="Times New Roman" w:hAnsi="Times New Roman"/>
          <w:sz w:val="22"/>
          <w:szCs w:val="22"/>
        </w:rPr>
        <w:t xml:space="preserve"> кв. м.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Кадастровый номер:</w:t>
      </w:r>
      <w:r w:rsidRPr="001B09A4">
        <w:rPr>
          <w:rFonts w:ascii="Times New Roman" w:hAnsi="Times New Roman"/>
          <w:sz w:val="22"/>
          <w:szCs w:val="22"/>
        </w:rPr>
        <w:t xml:space="preserve"> </w:t>
      </w:r>
      <w:r w:rsidR="001B09A4" w:rsidRPr="001B09A4">
        <w:rPr>
          <w:rFonts w:ascii="Times New Roman" w:hAnsi="Times New Roman"/>
          <w:sz w:val="22"/>
          <w:szCs w:val="22"/>
        </w:rPr>
        <w:t>24:58:0701001:2162</w:t>
      </w:r>
      <w:r w:rsidRPr="001B09A4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1B09A4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1B09A4">
        <w:rPr>
          <w:rFonts w:ascii="Times New Roman" w:hAnsi="Times New Roman"/>
          <w:sz w:val="22"/>
          <w:szCs w:val="22"/>
        </w:rPr>
        <w:t xml:space="preserve"> не зарегистрированы.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1B09A4">
        <w:rPr>
          <w:rFonts w:ascii="Times New Roman" w:hAnsi="Times New Roman"/>
          <w:sz w:val="22"/>
          <w:szCs w:val="22"/>
        </w:rPr>
        <w:t xml:space="preserve">: </w:t>
      </w:r>
      <w:r w:rsidR="001B09A4" w:rsidRPr="001B09A4">
        <w:rPr>
          <w:rFonts w:ascii="Times New Roman" w:hAnsi="Times New Roman"/>
          <w:sz w:val="22"/>
          <w:szCs w:val="22"/>
        </w:rPr>
        <w:t>для индивидуального жилищного строительства</w:t>
      </w:r>
      <w:r w:rsidRPr="001B09A4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Категория земель:</w:t>
      </w:r>
      <w:r w:rsidRPr="001B09A4">
        <w:rPr>
          <w:rFonts w:ascii="Times New Roman" w:hAnsi="Times New Roman"/>
          <w:sz w:val="22"/>
          <w:szCs w:val="22"/>
        </w:rPr>
        <w:t xml:space="preserve"> земли </w:t>
      </w:r>
      <w:r w:rsidR="00170235" w:rsidRPr="001B09A4">
        <w:rPr>
          <w:rFonts w:ascii="Times New Roman" w:hAnsi="Times New Roman"/>
          <w:sz w:val="22"/>
          <w:szCs w:val="22"/>
        </w:rPr>
        <w:t>населенных пунктов</w:t>
      </w:r>
      <w:r w:rsidRPr="001B09A4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1B09A4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1B09A4" w:rsidRPr="001B09A4">
        <w:rPr>
          <w:b w:val="0"/>
          <w:sz w:val="22"/>
          <w:szCs w:val="22"/>
        </w:rPr>
        <w:t>95 000 (Девяносто пять тысяч) рублей 00 копеек.</w:t>
      </w:r>
    </w:p>
    <w:p w:rsidR="00610AB8" w:rsidRPr="001B09A4" w:rsidRDefault="00610AB8" w:rsidP="00291873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Задаток:</w:t>
      </w:r>
      <w:r w:rsidRPr="001B09A4">
        <w:rPr>
          <w:rFonts w:ascii="Times New Roman" w:hAnsi="Times New Roman"/>
          <w:sz w:val="22"/>
          <w:szCs w:val="22"/>
        </w:rPr>
        <w:t xml:space="preserve"> </w:t>
      </w:r>
      <w:r w:rsidR="001B09A4" w:rsidRPr="001B09A4">
        <w:rPr>
          <w:rFonts w:ascii="Times New Roman" w:hAnsi="Times New Roman"/>
          <w:sz w:val="22"/>
          <w:szCs w:val="22"/>
        </w:rPr>
        <w:t>85 500 (Восемьдесят пять тысяч пятьсот) рублей 00 копеек</w:t>
      </w:r>
      <w:r w:rsidRPr="001B09A4">
        <w:rPr>
          <w:rFonts w:ascii="Times New Roman" w:hAnsi="Times New Roman"/>
          <w:sz w:val="22"/>
          <w:szCs w:val="22"/>
        </w:rPr>
        <w:t>.</w:t>
      </w:r>
    </w:p>
    <w:p w:rsidR="00610AB8" w:rsidRPr="001B09A4" w:rsidRDefault="00610AB8" w:rsidP="00291873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>«Шаг аукциона»:</w:t>
      </w:r>
      <w:r w:rsidRPr="001B09A4">
        <w:rPr>
          <w:rFonts w:ascii="Times New Roman" w:hAnsi="Times New Roman"/>
          <w:sz w:val="22"/>
          <w:szCs w:val="22"/>
        </w:rPr>
        <w:t xml:space="preserve"> </w:t>
      </w:r>
      <w:r w:rsidR="001B09A4" w:rsidRPr="001B09A4">
        <w:rPr>
          <w:rFonts w:ascii="Times New Roman" w:hAnsi="Times New Roman"/>
          <w:sz w:val="22"/>
          <w:szCs w:val="22"/>
        </w:rPr>
        <w:t>2 850 (Две тысячи восемьсот пятьдесят) рублей 00 копеек</w:t>
      </w:r>
      <w:r w:rsidRPr="001B09A4">
        <w:rPr>
          <w:rFonts w:ascii="Times New Roman" w:hAnsi="Times New Roman"/>
          <w:sz w:val="22"/>
          <w:szCs w:val="22"/>
        </w:rPr>
        <w:t xml:space="preserve">.  </w:t>
      </w:r>
    </w:p>
    <w:p w:rsidR="00610AB8" w:rsidRPr="001B09A4" w:rsidRDefault="00610AB8" w:rsidP="00291873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1B09A4">
        <w:rPr>
          <w:sz w:val="22"/>
          <w:szCs w:val="22"/>
        </w:rPr>
        <w:t xml:space="preserve">Срок аренды: </w:t>
      </w:r>
      <w:r w:rsidR="001B09A4" w:rsidRPr="001B09A4">
        <w:rPr>
          <w:b w:val="0"/>
          <w:sz w:val="22"/>
          <w:szCs w:val="22"/>
        </w:rPr>
        <w:t>20 (двадцать) лет</w:t>
      </w:r>
      <w:r w:rsidRPr="001B09A4">
        <w:rPr>
          <w:b w:val="0"/>
          <w:sz w:val="22"/>
          <w:szCs w:val="22"/>
        </w:rPr>
        <w:t>.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1B09A4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10AB8" w:rsidRPr="001B09A4" w:rsidRDefault="00610AB8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</w:t>
      </w:r>
      <w:r w:rsidR="001B09A4" w:rsidRPr="001B09A4">
        <w:rPr>
          <w:rFonts w:ascii="Times New Roman" w:hAnsi="Times New Roman"/>
          <w:sz w:val="22"/>
          <w:szCs w:val="22"/>
        </w:rPr>
        <w:t>индивидуальный жилой дом</w:t>
      </w:r>
      <w:r w:rsidRPr="001B09A4">
        <w:rPr>
          <w:rFonts w:ascii="Times New Roman" w:hAnsi="Times New Roman"/>
          <w:sz w:val="22"/>
          <w:szCs w:val="22"/>
        </w:rPr>
        <w:t xml:space="preserve">. </w:t>
      </w:r>
    </w:p>
    <w:p w:rsidR="00170235" w:rsidRPr="001B09A4" w:rsidRDefault="00170235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</w:t>
      </w:r>
      <w:r w:rsidR="001B09A4" w:rsidRPr="001B09A4">
        <w:rPr>
          <w:rFonts w:ascii="Times New Roman" w:hAnsi="Times New Roman"/>
          <w:sz w:val="22"/>
          <w:szCs w:val="22"/>
        </w:rPr>
        <w:t>–</w:t>
      </w:r>
      <w:r w:rsidRPr="001B09A4">
        <w:rPr>
          <w:rFonts w:ascii="Times New Roman" w:hAnsi="Times New Roman"/>
          <w:sz w:val="22"/>
          <w:szCs w:val="22"/>
        </w:rPr>
        <w:t xml:space="preserve"> </w:t>
      </w:r>
      <w:r w:rsidR="001B09A4" w:rsidRPr="001B09A4">
        <w:rPr>
          <w:rFonts w:ascii="Times New Roman" w:hAnsi="Times New Roman"/>
          <w:sz w:val="22"/>
          <w:szCs w:val="22"/>
        </w:rPr>
        <w:t>1765,8</w:t>
      </w:r>
      <w:r w:rsidRPr="001B09A4">
        <w:rPr>
          <w:rFonts w:ascii="Times New Roman" w:hAnsi="Times New Roman"/>
          <w:sz w:val="22"/>
          <w:szCs w:val="22"/>
        </w:rPr>
        <w:t xml:space="preserve"> кв. м. </w:t>
      </w:r>
    </w:p>
    <w:p w:rsidR="00170235" w:rsidRPr="001B09A4" w:rsidRDefault="00170235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B09A4">
        <w:rPr>
          <w:rFonts w:ascii="Times New Roman" w:hAnsi="Times New Roman"/>
          <w:sz w:val="22"/>
          <w:szCs w:val="22"/>
        </w:rPr>
        <w:t xml:space="preserve">Минимальная площадь объекта капитального строительства - </w:t>
      </w:r>
      <w:r w:rsidR="001B09A4" w:rsidRPr="001B09A4">
        <w:rPr>
          <w:rFonts w:ascii="Times New Roman" w:hAnsi="Times New Roman"/>
          <w:sz w:val="22"/>
          <w:szCs w:val="22"/>
        </w:rPr>
        <w:t>54</w:t>
      </w:r>
      <w:r w:rsidRPr="001B09A4">
        <w:rPr>
          <w:rFonts w:ascii="Times New Roman" w:hAnsi="Times New Roman"/>
          <w:sz w:val="22"/>
          <w:szCs w:val="22"/>
        </w:rPr>
        <w:t xml:space="preserve"> кв. м предполагаемого объекта капитального строительства. </w:t>
      </w:r>
    </w:p>
    <w:p w:rsidR="001B09A4" w:rsidRPr="002D7965" w:rsidRDefault="001B09A4" w:rsidP="00291873">
      <w:pPr>
        <w:pStyle w:val="ConsPlusNormal"/>
        <w:ind w:firstLine="425"/>
        <w:jc w:val="both"/>
      </w:pPr>
      <w:r w:rsidRPr="002D7965">
        <w:t>Минимальные отступы от границ земельных участков - 3 м.</w:t>
      </w:r>
    </w:p>
    <w:p w:rsidR="001B09A4" w:rsidRPr="002D7965" w:rsidRDefault="001B09A4" w:rsidP="00291873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2D7965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Минимальное расстояние от границ земельных участков в целях определения мест допустимого размещения зданий, строений, сооружений с видом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1B09A4" w:rsidRPr="002D7965" w:rsidRDefault="001B09A4" w:rsidP="00291873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2D7965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- 3 </w:t>
      </w:r>
      <w:r w:rsidR="00651DE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наземных </w:t>
      </w:r>
      <w:r w:rsidRPr="002D7965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этажа, высотой не более двадцати метров. </w:t>
      </w:r>
    </w:p>
    <w:p w:rsidR="001B09A4" w:rsidRPr="002D7965" w:rsidRDefault="001B09A4" w:rsidP="00291873">
      <w:pPr>
        <w:pStyle w:val="s1"/>
        <w:spacing w:before="0" w:beforeAutospacing="0" w:after="0" w:afterAutospacing="0"/>
        <w:ind w:firstLine="425"/>
        <w:jc w:val="both"/>
        <w:rPr>
          <w:sz w:val="22"/>
          <w:szCs w:val="22"/>
        </w:rPr>
      </w:pPr>
      <w:r w:rsidRPr="002D7965">
        <w:rPr>
          <w:sz w:val="22"/>
          <w:szCs w:val="22"/>
        </w:rPr>
        <w:t>Максимальный процент застройки в границах земельного участка – 30.</w:t>
      </w:r>
    </w:p>
    <w:p w:rsidR="001B09A4" w:rsidRPr="002D7965" w:rsidRDefault="001B09A4" w:rsidP="00291873">
      <w:pPr>
        <w:autoSpaceDE w:val="0"/>
        <w:autoSpaceDN w:val="0"/>
        <w:adjustRightInd w:val="0"/>
        <w:ind w:firstLine="425"/>
        <w:jc w:val="both"/>
        <w:rPr>
          <w:rFonts w:ascii="Times New Roman" w:eastAsia="Calibri" w:hAnsi="Times New Roman"/>
          <w:bCs/>
          <w:sz w:val="22"/>
          <w:szCs w:val="22"/>
        </w:rPr>
      </w:pPr>
      <w:r w:rsidRPr="002D7965">
        <w:rPr>
          <w:rFonts w:ascii="Times New Roman" w:hAnsi="Times New Roman"/>
          <w:snapToGrid w:val="0"/>
          <w:color w:val="000000"/>
          <w:sz w:val="22"/>
          <w:szCs w:val="22"/>
        </w:rPr>
        <w:t xml:space="preserve">Возведенный (построенный) индивидуальный жилой дом должен </w:t>
      </w:r>
      <w:r w:rsidRPr="002D7965">
        <w:rPr>
          <w:rFonts w:ascii="Times New Roman" w:eastAsia="Calibri" w:hAnsi="Times New Roman"/>
          <w:sz w:val="22"/>
          <w:szCs w:val="22"/>
        </w:rPr>
        <w:t>соответствовать требованиям п. 39            ст. 1 Градостроительного кодекса Российской Федерации, п. 2 ст. 15 Жилищного кодекса Российской Федерации</w:t>
      </w:r>
      <w:r w:rsidRPr="002D7965">
        <w:rPr>
          <w:rFonts w:ascii="Times New Roman" w:eastAsia="Calibri" w:hAnsi="Times New Roman"/>
          <w:bCs/>
          <w:sz w:val="22"/>
          <w:szCs w:val="22"/>
        </w:rPr>
        <w:t xml:space="preserve">. </w:t>
      </w:r>
    </w:p>
    <w:p w:rsidR="00610AB8" w:rsidRPr="00651DED" w:rsidRDefault="00610AB8" w:rsidP="00291873">
      <w:pPr>
        <w:pStyle w:val="s1"/>
        <w:spacing w:before="0" w:beforeAutospacing="0" w:after="0" w:afterAutospacing="0"/>
        <w:ind w:firstLine="425"/>
        <w:jc w:val="both"/>
        <w:rPr>
          <w:b/>
          <w:sz w:val="22"/>
          <w:szCs w:val="22"/>
        </w:rPr>
      </w:pPr>
      <w:r w:rsidRPr="00651DED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651DED">
        <w:rPr>
          <w:sz w:val="22"/>
          <w:szCs w:val="22"/>
        </w:rPr>
        <w:t xml:space="preserve"> </w:t>
      </w:r>
      <w:r w:rsidRPr="00651DED">
        <w:rPr>
          <w:b/>
          <w:sz w:val="22"/>
          <w:szCs w:val="22"/>
        </w:rPr>
        <w:t>прилагается к Извещению:</w:t>
      </w:r>
    </w:p>
    <w:p w:rsidR="00651DED" w:rsidRPr="00651DED" w:rsidRDefault="00651DED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651DED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Pr="00651DED">
        <w:rPr>
          <w:rFonts w:ascii="Times New Roman" w:hAnsi="Times New Roman"/>
          <w:sz w:val="22"/>
          <w:szCs w:val="22"/>
        </w:rPr>
        <w:t xml:space="preserve">ООО </w:t>
      </w:r>
      <w:r w:rsidRPr="00651DED">
        <w:rPr>
          <w:rFonts w:ascii="Times New Roman" w:hAnsi="Times New Roman"/>
          <w:bCs/>
          <w:sz w:val="22"/>
          <w:szCs w:val="22"/>
        </w:rPr>
        <w:t>«КРАСЭКО-ЭЛЕКТРО»</w:t>
      </w:r>
      <w:r w:rsidRPr="00651DED">
        <w:rPr>
          <w:rFonts w:ascii="Times New Roman" w:hAnsi="Times New Roman"/>
          <w:sz w:val="22"/>
          <w:szCs w:val="22"/>
        </w:rPr>
        <w:t xml:space="preserve"> информировало об отсутствии возможности подключения к системе теплоснабжения предполагаемого объекта капитального строительства на земельном участке с кадастровым номером 24:58:0701001:2162 (исх. № 01/1157 от 15.04.2025), указав, что земельный участок находится за радиусом эффективного теплоснабжения. </w:t>
      </w:r>
    </w:p>
    <w:p w:rsidR="00651DED" w:rsidRPr="00651DED" w:rsidRDefault="00651DED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651DED">
        <w:rPr>
          <w:rFonts w:ascii="Times New Roman" w:hAnsi="Times New Roman"/>
          <w:b/>
          <w:sz w:val="22"/>
          <w:szCs w:val="22"/>
        </w:rPr>
        <w:t>Водоснабжение:</w:t>
      </w:r>
      <w:r w:rsidRPr="00651DED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выдана ООО </w:t>
      </w:r>
      <w:r w:rsidRPr="00651DED">
        <w:rPr>
          <w:rFonts w:ascii="Times New Roman" w:hAnsi="Times New Roman"/>
          <w:bCs/>
          <w:sz w:val="22"/>
          <w:szCs w:val="22"/>
        </w:rPr>
        <w:t xml:space="preserve">«КРАСЭКО-ЭЛЕКТРО» исх. № 01/1212 от 16.04.2025 </w:t>
      </w:r>
      <w:r w:rsidRPr="00651DED">
        <w:rPr>
          <w:rFonts w:ascii="Times New Roman" w:hAnsi="Times New Roman"/>
          <w:sz w:val="22"/>
          <w:szCs w:val="22"/>
        </w:rPr>
        <w:t xml:space="preserve">с приложением схемы сетей холодного водоснабжения. </w:t>
      </w:r>
    </w:p>
    <w:p w:rsidR="00651DED" w:rsidRPr="00AD65BD" w:rsidRDefault="00651DED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AD65BD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Pr="00AD65BD">
        <w:rPr>
          <w:rFonts w:ascii="Times New Roman" w:hAnsi="Times New Roman"/>
          <w:sz w:val="22"/>
          <w:szCs w:val="22"/>
        </w:rPr>
        <w:t xml:space="preserve">информация о возможности подключения к централизованной системе водоотведения выдана ООО </w:t>
      </w:r>
      <w:r w:rsidRPr="00AD65BD">
        <w:rPr>
          <w:rFonts w:ascii="Times New Roman" w:hAnsi="Times New Roman"/>
          <w:bCs/>
          <w:sz w:val="22"/>
          <w:szCs w:val="22"/>
        </w:rPr>
        <w:t xml:space="preserve">«КРАСЭКО-ЭЛЕКТРО» исх. № 01/1208 от 16.04.2025 </w:t>
      </w:r>
      <w:r w:rsidRPr="00AD65BD">
        <w:rPr>
          <w:rFonts w:ascii="Times New Roman" w:hAnsi="Times New Roman"/>
          <w:sz w:val="22"/>
          <w:szCs w:val="22"/>
        </w:rPr>
        <w:t>с приложением схемы сетей водоотведения.</w:t>
      </w:r>
    </w:p>
    <w:p w:rsidR="00651DED" w:rsidRDefault="00651DED" w:rsidP="00291873">
      <w:pPr>
        <w:ind w:firstLine="425"/>
        <w:jc w:val="both"/>
        <w:rPr>
          <w:rFonts w:ascii="Times New Roman" w:hAnsi="Times New Roman"/>
          <w:bCs/>
          <w:sz w:val="22"/>
          <w:szCs w:val="22"/>
        </w:rPr>
      </w:pPr>
      <w:r w:rsidRPr="00AD65BD">
        <w:rPr>
          <w:rFonts w:ascii="Times New Roman" w:hAnsi="Times New Roman"/>
          <w:b/>
          <w:sz w:val="22"/>
          <w:szCs w:val="22"/>
        </w:rPr>
        <w:t xml:space="preserve">Электроснабжение: </w:t>
      </w:r>
      <w:r w:rsidRPr="00AD65BD">
        <w:rPr>
          <w:rFonts w:ascii="Times New Roman" w:hAnsi="Times New Roman"/>
          <w:sz w:val="22"/>
          <w:szCs w:val="22"/>
        </w:rPr>
        <w:t xml:space="preserve">информация о возможности подключения строящего объекта к существующим сетям электроснабжения выдана </w:t>
      </w:r>
      <w:proofErr w:type="spellStart"/>
      <w:r w:rsidRPr="00AD65BD">
        <w:rPr>
          <w:rFonts w:ascii="Times New Roman" w:hAnsi="Times New Roman"/>
          <w:sz w:val="22"/>
          <w:szCs w:val="22"/>
        </w:rPr>
        <w:t>Железногорским</w:t>
      </w:r>
      <w:proofErr w:type="spellEnd"/>
      <w:r w:rsidRPr="00AD65BD">
        <w:rPr>
          <w:rFonts w:ascii="Times New Roman" w:hAnsi="Times New Roman"/>
          <w:sz w:val="22"/>
          <w:szCs w:val="22"/>
        </w:rPr>
        <w:t xml:space="preserve"> филиалом АО «Красноярская региональная энергетическая компания» </w:t>
      </w:r>
      <w:r w:rsidRPr="00AD65BD">
        <w:rPr>
          <w:rFonts w:ascii="Times New Roman" w:hAnsi="Times New Roman"/>
          <w:bCs/>
          <w:sz w:val="22"/>
          <w:szCs w:val="22"/>
        </w:rPr>
        <w:t>исх. № Ж</w:t>
      </w:r>
      <w:r w:rsidR="00533AEE">
        <w:rPr>
          <w:rFonts w:ascii="Times New Roman" w:hAnsi="Times New Roman"/>
          <w:bCs/>
          <w:sz w:val="22"/>
          <w:szCs w:val="22"/>
        </w:rPr>
        <w:t>-</w:t>
      </w:r>
      <w:r w:rsidR="00AD65BD" w:rsidRPr="00AD65BD">
        <w:rPr>
          <w:rFonts w:ascii="Times New Roman" w:hAnsi="Times New Roman"/>
          <w:bCs/>
          <w:sz w:val="22"/>
          <w:szCs w:val="22"/>
        </w:rPr>
        <w:t>302</w:t>
      </w:r>
      <w:r w:rsidRPr="00AD65BD">
        <w:rPr>
          <w:rFonts w:ascii="Times New Roman" w:hAnsi="Times New Roman"/>
          <w:bCs/>
          <w:sz w:val="22"/>
          <w:szCs w:val="22"/>
        </w:rPr>
        <w:t xml:space="preserve"> от </w:t>
      </w:r>
      <w:r w:rsidR="00AD65BD" w:rsidRPr="00AD65BD">
        <w:rPr>
          <w:rFonts w:ascii="Times New Roman" w:hAnsi="Times New Roman"/>
          <w:bCs/>
          <w:sz w:val="22"/>
          <w:szCs w:val="22"/>
        </w:rPr>
        <w:t>17.04.2025</w:t>
      </w:r>
      <w:r w:rsidRPr="00AD65BD">
        <w:rPr>
          <w:rFonts w:ascii="Times New Roman" w:hAnsi="Times New Roman"/>
          <w:bCs/>
          <w:sz w:val="22"/>
          <w:szCs w:val="22"/>
        </w:rPr>
        <w:t>.</w:t>
      </w:r>
    </w:p>
    <w:p w:rsidR="006A1576" w:rsidRDefault="006A1576" w:rsidP="00651DED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</w:p>
    <w:p w:rsidR="00886CC9" w:rsidRDefault="00886CC9" w:rsidP="00651DED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</w:p>
    <w:p w:rsidR="006A1576" w:rsidRPr="00291873" w:rsidRDefault="006A1576" w:rsidP="006A1576">
      <w:pPr>
        <w:pStyle w:val="1"/>
        <w:spacing w:line="240" w:lineRule="auto"/>
        <w:ind w:firstLine="426"/>
        <w:jc w:val="both"/>
      </w:pPr>
      <w:r w:rsidRPr="00291873">
        <w:rPr>
          <w:b/>
        </w:rPr>
        <w:t>ЛОТ № 2</w:t>
      </w:r>
    </w:p>
    <w:p w:rsidR="006A1576" w:rsidRPr="00291873" w:rsidRDefault="006A1576" w:rsidP="006A1576">
      <w:pPr>
        <w:pStyle w:val="ConsPlusNonformat"/>
        <w:spacing w:before="120"/>
        <w:ind w:firstLine="426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Предмет аукциона:</w:t>
      </w:r>
      <w:r w:rsidRPr="00291873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для индивидуального жилищного строительства.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291873" w:rsidRPr="00291873">
        <w:rPr>
          <w:rFonts w:ascii="Times New Roman" w:hAnsi="Times New Roman"/>
          <w:sz w:val="22"/>
          <w:szCs w:val="22"/>
        </w:rPr>
        <w:t>Российская Федерация, Красноярский край, ЗАТО Железногорск, пос. Новый Путь, квартал № 17, улица № 1, участок 11</w:t>
      </w:r>
      <w:r w:rsidRPr="00291873">
        <w:rPr>
          <w:rFonts w:ascii="Times New Roman" w:hAnsi="Times New Roman"/>
          <w:sz w:val="22"/>
          <w:szCs w:val="22"/>
        </w:rPr>
        <w:t>.</w:t>
      </w:r>
    </w:p>
    <w:p w:rsidR="006A1576" w:rsidRPr="00291873" w:rsidRDefault="006A1576" w:rsidP="00291873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291873">
        <w:rPr>
          <w:rFonts w:ascii="Times New Roman" w:hAnsi="Times New Roman"/>
          <w:sz w:val="22"/>
          <w:szCs w:val="22"/>
        </w:rPr>
        <w:t xml:space="preserve"> </w:t>
      </w:r>
      <w:r w:rsidR="00291873">
        <w:rPr>
          <w:rFonts w:ascii="Times New Roman" w:hAnsi="Times New Roman"/>
          <w:sz w:val="22"/>
          <w:szCs w:val="22"/>
        </w:rPr>
        <w:t>1338</w:t>
      </w:r>
      <w:r w:rsidRPr="00291873">
        <w:rPr>
          <w:rFonts w:ascii="Times New Roman" w:hAnsi="Times New Roman"/>
          <w:sz w:val="22"/>
          <w:szCs w:val="22"/>
        </w:rPr>
        <w:t xml:space="preserve"> кв. м.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Кадастровый номер:</w:t>
      </w:r>
      <w:r w:rsidRPr="00291873">
        <w:rPr>
          <w:rFonts w:ascii="Times New Roman" w:hAnsi="Times New Roman"/>
          <w:sz w:val="22"/>
          <w:szCs w:val="22"/>
        </w:rPr>
        <w:t xml:space="preserve"> </w:t>
      </w:r>
      <w:r w:rsidR="00291873" w:rsidRPr="00291873">
        <w:rPr>
          <w:rFonts w:ascii="Times New Roman" w:hAnsi="Times New Roman"/>
          <w:sz w:val="22"/>
          <w:szCs w:val="22"/>
        </w:rPr>
        <w:t>24:58:0701001:2161</w:t>
      </w:r>
      <w:r w:rsidRPr="00291873">
        <w:rPr>
          <w:rFonts w:ascii="Times New Roman" w:hAnsi="Times New Roman"/>
          <w:sz w:val="22"/>
          <w:szCs w:val="22"/>
        </w:rPr>
        <w:t>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291873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291873">
        <w:rPr>
          <w:rFonts w:ascii="Times New Roman" w:hAnsi="Times New Roman"/>
          <w:sz w:val="22"/>
          <w:szCs w:val="22"/>
        </w:rPr>
        <w:t xml:space="preserve"> не зарегистрированы.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lastRenderedPageBreak/>
        <w:t>Разрешенное использование</w:t>
      </w:r>
      <w:r w:rsidRPr="00291873">
        <w:rPr>
          <w:rFonts w:ascii="Times New Roman" w:hAnsi="Times New Roman"/>
          <w:sz w:val="22"/>
          <w:szCs w:val="22"/>
        </w:rPr>
        <w:t>: для индивидуального жилищного строительства.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Категория земель:</w:t>
      </w:r>
      <w:r w:rsidRPr="00291873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6A1576" w:rsidRPr="00291873" w:rsidRDefault="006A1576" w:rsidP="00291873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291873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291873" w:rsidRPr="00291873">
        <w:rPr>
          <w:b w:val="0"/>
          <w:sz w:val="22"/>
          <w:szCs w:val="22"/>
        </w:rPr>
        <w:t>65 000 (Шестьдесят пять тысяч) рублей 00 копеек</w:t>
      </w:r>
      <w:r w:rsidRPr="00291873">
        <w:rPr>
          <w:b w:val="0"/>
          <w:sz w:val="22"/>
          <w:szCs w:val="22"/>
        </w:rPr>
        <w:t>.</w:t>
      </w:r>
    </w:p>
    <w:p w:rsidR="006A1576" w:rsidRPr="00291873" w:rsidRDefault="006A1576" w:rsidP="00291873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Задаток:</w:t>
      </w:r>
      <w:r w:rsidRPr="00291873">
        <w:rPr>
          <w:rFonts w:ascii="Times New Roman" w:hAnsi="Times New Roman"/>
          <w:sz w:val="22"/>
          <w:szCs w:val="22"/>
        </w:rPr>
        <w:t xml:space="preserve"> </w:t>
      </w:r>
      <w:r w:rsidR="00291873" w:rsidRPr="00291873">
        <w:rPr>
          <w:rFonts w:ascii="Times New Roman" w:hAnsi="Times New Roman"/>
          <w:sz w:val="22"/>
          <w:szCs w:val="22"/>
        </w:rPr>
        <w:t>58 500 (Пятьдесят восемь тысяч пятьсот) рублей 00 копеек</w:t>
      </w:r>
      <w:r w:rsidRPr="00291873">
        <w:rPr>
          <w:rFonts w:ascii="Times New Roman" w:hAnsi="Times New Roman"/>
          <w:sz w:val="22"/>
          <w:szCs w:val="22"/>
        </w:rPr>
        <w:t>.</w:t>
      </w:r>
    </w:p>
    <w:p w:rsidR="006A1576" w:rsidRPr="00291873" w:rsidRDefault="006A1576" w:rsidP="00291873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«Шаг аукциона»:</w:t>
      </w:r>
      <w:r w:rsidRPr="00291873">
        <w:rPr>
          <w:rFonts w:ascii="Times New Roman" w:hAnsi="Times New Roman"/>
          <w:sz w:val="22"/>
          <w:szCs w:val="22"/>
        </w:rPr>
        <w:t xml:space="preserve"> </w:t>
      </w:r>
      <w:r w:rsidR="00291873" w:rsidRPr="00291873">
        <w:rPr>
          <w:rFonts w:ascii="Times New Roman" w:hAnsi="Times New Roman"/>
          <w:sz w:val="22"/>
          <w:szCs w:val="22"/>
        </w:rPr>
        <w:t>1 950 (Одна тысяча девятьсот пятьдесят) рублей 00 копеек</w:t>
      </w:r>
      <w:r w:rsidRPr="00291873">
        <w:rPr>
          <w:rFonts w:ascii="Times New Roman" w:hAnsi="Times New Roman"/>
          <w:sz w:val="22"/>
          <w:szCs w:val="22"/>
        </w:rPr>
        <w:t xml:space="preserve">.  </w:t>
      </w:r>
    </w:p>
    <w:p w:rsidR="006A1576" w:rsidRPr="00291873" w:rsidRDefault="006A1576" w:rsidP="00291873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291873">
        <w:rPr>
          <w:sz w:val="22"/>
          <w:szCs w:val="22"/>
        </w:rPr>
        <w:t xml:space="preserve">Срок аренды: </w:t>
      </w:r>
      <w:r w:rsidRPr="00291873">
        <w:rPr>
          <w:b w:val="0"/>
          <w:sz w:val="22"/>
          <w:szCs w:val="22"/>
        </w:rPr>
        <w:t>20 (двадцать) лет.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индивидуальный жилой дом. 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– </w:t>
      </w:r>
      <w:r w:rsidR="00291873">
        <w:rPr>
          <w:rFonts w:ascii="Times New Roman" w:hAnsi="Times New Roman"/>
          <w:sz w:val="22"/>
          <w:szCs w:val="22"/>
        </w:rPr>
        <w:t>1204</w:t>
      </w:r>
      <w:r w:rsidRPr="00291873">
        <w:rPr>
          <w:rFonts w:ascii="Times New Roman" w:hAnsi="Times New Roman"/>
          <w:sz w:val="22"/>
          <w:szCs w:val="22"/>
        </w:rPr>
        <w:t xml:space="preserve"> кв. м. 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sz w:val="22"/>
          <w:szCs w:val="22"/>
        </w:rPr>
        <w:t xml:space="preserve">Минимальная площадь объекта капитального строительства - 54 кв. м предполагаемого объекта капитального строительства. </w:t>
      </w:r>
    </w:p>
    <w:p w:rsidR="006A1576" w:rsidRPr="00291873" w:rsidRDefault="006A1576" w:rsidP="00291873">
      <w:pPr>
        <w:pStyle w:val="ConsPlusNormal"/>
        <w:ind w:firstLine="425"/>
        <w:jc w:val="both"/>
      </w:pPr>
      <w:r w:rsidRPr="00291873">
        <w:t>Минимальные отступы от границ земельных участков - 3 м.</w:t>
      </w:r>
    </w:p>
    <w:p w:rsidR="006A1576" w:rsidRPr="00291873" w:rsidRDefault="006A1576" w:rsidP="00291873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291873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Минимальное расстояние от границ земельных участков в целях определения мест допустимого размещения зданий, строений, сооружений с видом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6A1576" w:rsidRPr="00291873" w:rsidRDefault="006A1576" w:rsidP="00291873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291873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- 3 наземных этажа, высотой не более двадцати метров. </w:t>
      </w:r>
    </w:p>
    <w:p w:rsidR="006A1576" w:rsidRPr="00291873" w:rsidRDefault="006A1576" w:rsidP="00291873">
      <w:pPr>
        <w:pStyle w:val="s1"/>
        <w:spacing w:before="0" w:beforeAutospacing="0" w:after="0" w:afterAutospacing="0"/>
        <w:ind w:firstLine="425"/>
        <w:jc w:val="both"/>
        <w:rPr>
          <w:sz w:val="22"/>
          <w:szCs w:val="22"/>
        </w:rPr>
      </w:pPr>
      <w:r w:rsidRPr="00291873">
        <w:rPr>
          <w:sz w:val="22"/>
          <w:szCs w:val="22"/>
        </w:rPr>
        <w:t>Максимальный процент застройки в границах земельного участка – 30.</w:t>
      </w:r>
    </w:p>
    <w:p w:rsidR="006A1576" w:rsidRPr="00291873" w:rsidRDefault="006A1576" w:rsidP="00291873">
      <w:pPr>
        <w:autoSpaceDE w:val="0"/>
        <w:autoSpaceDN w:val="0"/>
        <w:adjustRightInd w:val="0"/>
        <w:ind w:firstLine="425"/>
        <w:jc w:val="both"/>
        <w:rPr>
          <w:rFonts w:ascii="Times New Roman" w:eastAsia="Calibri" w:hAnsi="Times New Roman"/>
          <w:bCs/>
          <w:sz w:val="22"/>
          <w:szCs w:val="22"/>
        </w:rPr>
      </w:pPr>
      <w:r w:rsidRPr="00291873">
        <w:rPr>
          <w:rFonts w:ascii="Times New Roman" w:hAnsi="Times New Roman"/>
          <w:snapToGrid w:val="0"/>
          <w:color w:val="000000"/>
          <w:sz w:val="22"/>
          <w:szCs w:val="22"/>
        </w:rPr>
        <w:t xml:space="preserve">Возведенный (построенный) индивидуальный жилой дом должен </w:t>
      </w:r>
      <w:r w:rsidRPr="00291873">
        <w:rPr>
          <w:rFonts w:ascii="Times New Roman" w:eastAsia="Calibri" w:hAnsi="Times New Roman"/>
          <w:sz w:val="22"/>
          <w:szCs w:val="22"/>
        </w:rPr>
        <w:t>соответствовать требованиям п. 39            ст. 1 Градостроительного кодекса Российской Федерации, п. 2 ст. 15 Жилищного кодекса Российской Федерации</w:t>
      </w:r>
      <w:r w:rsidRPr="00291873">
        <w:rPr>
          <w:rFonts w:ascii="Times New Roman" w:eastAsia="Calibri" w:hAnsi="Times New Roman"/>
          <w:bCs/>
          <w:sz w:val="22"/>
          <w:szCs w:val="22"/>
        </w:rPr>
        <w:t xml:space="preserve">. </w:t>
      </w:r>
    </w:p>
    <w:p w:rsidR="006A1576" w:rsidRPr="00291873" w:rsidRDefault="006A1576" w:rsidP="00291873">
      <w:pPr>
        <w:pStyle w:val="s1"/>
        <w:spacing w:before="0" w:beforeAutospacing="0" w:after="0" w:afterAutospacing="0"/>
        <w:ind w:firstLine="425"/>
        <w:jc w:val="both"/>
        <w:rPr>
          <w:b/>
          <w:sz w:val="22"/>
          <w:szCs w:val="22"/>
        </w:rPr>
      </w:pPr>
      <w:r w:rsidRPr="00291873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91873">
        <w:rPr>
          <w:sz w:val="22"/>
          <w:szCs w:val="22"/>
        </w:rPr>
        <w:t xml:space="preserve"> </w:t>
      </w:r>
      <w:r w:rsidRPr="00291873">
        <w:rPr>
          <w:b/>
          <w:sz w:val="22"/>
          <w:szCs w:val="22"/>
        </w:rPr>
        <w:t>прилагается к Извещению: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Pr="00291873">
        <w:rPr>
          <w:rFonts w:ascii="Times New Roman" w:hAnsi="Times New Roman"/>
          <w:sz w:val="22"/>
          <w:szCs w:val="22"/>
        </w:rPr>
        <w:t xml:space="preserve">ООО </w:t>
      </w:r>
      <w:r w:rsidRPr="00291873">
        <w:rPr>
          <w:rFonts w:ascii="Times New Roman" w:hAnsi="Times New Roman"/>
          <w:bCs/>
          <w:sz w:val="22"/>
          <w:szCs w:val="22"/>
        </w:rPr>
        <w:t>«КРАСЭКО-ЭЛЕКТРО»</w:t>
      </w:r>
      <w:r w:rsidRPr="00291873">
        <w:rPr>
          <w:rFonts w:ascii="Times New Roman" w:hAnsi="Times New Roman"/>
          <w:sz w:val="22"/>
          <w:szCs w:val="22"/>
        </w:rPr>
        <w:t xml:space="preserve"> информировало об отсутствии возможности подключения к системе теплоснабжения предполагаемого объекта капитального строительства на земельном участке с кадастровым номером 24:58:0701001:216</w:t>
      </w:r>
      <w:r w:rsidR="00291873">
        <w:rPr>
          <w:rFonts w:ascii="Times New Roman" w:hAnsi="Times New Roman"/>
          <w:sz w:val="22"/>
          <w:szCs w:val="22"/>
        </w:rPr>
        <w:t>1</w:t>
      </w:r>
      <w:r w:rsidRPr="00291873">
        <w:rPr>
          <w:rFonts w:ascii="Times New Roman" w:hAnsi="Times New Roman"/>
          <w:sz w:val="22"/>
          <w:szCs w:val="22"/>
        </w:rPr>
        <w:t xml:space="preserve"> (исх. № 01/115</w:t>
      </w:r>
      <w:r w:rsidR="00291873">
        <w:rPr>
          <w:rFonts w:ascii="Times New Roman" w:hAnsi="Times New Roman"/>
          <w:sz w:val="22"/>
          <w:szCs w:val="22"/>
        </w:rPr>
        <w:t>8</w:t>
      </w:r>
      <w:r w:rsidRPr="00291873">
        <w:rPr>
          <w:rFonts w:ascii="Times New Roman" w:hAnsi="Times New Roman"/>
          <w:sz w:val="22"/>
          <w:szCs w:val="22"/>
        </w:rPr>
        <w:t xml:space="preserve"> от 15.04.2025), указав, что земельный участок находится за радиусом эффективного теплоснабжения. 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>Водоснабжение:</w:t>
      </w:r>
      <w:r w:rsidRPr="00291873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выдана ООО </w:t>
      </w:r>
      <w:r w:rsidRPr="00291873">
        <w:rPr>
          <w:rFonts w:ascii="Times New Roman" w:hAnsi="Times New Roman"/>
          <w:bCs/>
          <w:sz w:val="22"/>
          <w:szCs w:val="22"/>
        </w:rPr>
        <w:t>«КРАСЭКО-ЭЛЕКТРО» исх. № 01/121</w:t>
      </w:r>
      <w:r w:rsidR="00291873">
        <w:rPr>
          <w:rFonts w:ascii="Times New Roman" w:hAnsi="Times New Roman"/>
          <w:bCs/>
          <w:sz w:val="22"/>
          <w:szCs w:val="22"/>
        </w:rPr>
        <w:t>3</w:t>
      </w:r>
      <w:r w:rsidRPr="00291873">
        <w:rPr>
          <w:rFonts w:ascii="Times New Roman" w:hAnsi="Times New Roman"/>
          <w:bCs/>
          <w:sz w:val="22"/>
          <w:szCs w:val="22"/>
        </w:rPr>
        <w:t xml:space="preserve"> от 16.04.2025 </w:t>
      </w:r>
      <w:r w:rsidRPr="00291873">
        <w:rPr>
          <w:rFonts w:ascii="Times New Roman" w:hAnsi="Times New Roman"/>
          <w:sz w:val="22"/>
          <w:szCs w:val="22"/>
        </w:rPr>
        <w:t xml:space="preserve">с приложением схемы сетей холодного водоснабжения. 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Pr="00291873">
        <w:rPr>
          <w:rFonts w:ascii="Times New Roman" w:hAnsi="Times New Roman"/>
          <w:sz w:val="22"/>
          <w:szCs w:val="22"/>
        </w:rPr>
        <w:t xml:space="preserve">информация о возможности подключения к централизованной системе водоотведения выдана ООО </w:t>
      </w:r>
      <w:r w:rsidRPr="00291873">
        <w:rPr>
          <w:rFonts w:ascii="Times New Roman" w:hAnsi="Times New Roman"/>
          <w:bCs/>
          <w:sz w:val="22"/>
          <w:szCs w:val="22"/>
        </w:rPr>
        <w:t>«КРАСЭКО-ЭЛЕКТРО» исх. № 01/120</w:t>
      </w:r>
      <w:r w:rsidR="00291873">
        <w:rPr>
          <w:rFonts w:ascii="Times New Roman" w:hAnsi="Times New Roman"/>
          <w:bCs/>
          <w:sz w:val="22"/>
          <w:szCs w:val="22"/>
        </w:rPr>
        <w:t>9</w:t>
      </w:r>
      <w:r w:rsidRPr="00291873">
        <w:rPr>
          <w:rFonts w:ascii="Times New Roman" w:hAnsi="Times New Roman"/>
          <w:bCs/>
          <w:sz w:val="22"/>
          <w:szCs w:val="22"/>
        </w:rPr>
        <w:t xml:space="preserve"> от 16.04.2025 </w:t>
      </w:r>
      <w:r w:rsidRPr="00291873">
        <w:rPr>
          <w:rFonts w:ascii="Times New Roman" w:hAnsi="Times New Roman"/>
          <w:sz w:val="22"/>
          <w:szCs w:val="22"/>
        </w:rPr>
        <w:t>с приложением схемы сетей водоотведения.</w:t>
      </w:r>
    </w:p>
    <w:p w:rsidR="006A1576" w:rsidRPr="00291873" w:rsidRDefault="006A1576" w:rsidP="00291873">
      <w:pPr>
        <w:ind w:firstLine="425"/>
        <w:jc w:val="both"/>
        <w:rPr>
          <w:rFonts w:ascii="Times New Roman" w:hAnsi="Times New Roman"/>
          <w:bCs/>
          <w:sz w:val="22"/>
          <w:szCs w:val="22"/>
        </w:rPr>
      </w:pPr>
      <w:r w:rsidRPr="00291873">
        <w:rPr>
          <w:rFonts w:ascii="Times New Roman" w:hAnsi="Times New Roman"/>
          <w:b/>
          <w:sz w:val="22"/>
          <w:szCs w:val="22"/>
        </w:rPr>
        <w:t xml:space="preserve">Электроснабжение: </w:t>
      </w:r>
      <w:r w:rsidRPr="00291873">
        <w:rPr>
          <w:rFonts w:ascii="Times New Roman" w:hAnsi="Times New Roman"/>
          <w:sz w:val="22"/>
          <w:szCs w:val="22"/>
        </w:rPr>
        <w:t xml:space="preserve">информация о возможности подключения строящего объекта к существующим сетям электроснабжения выдана </w:t>
      </w:r>
      <w:proofErr w:type="spellStart"/>
      <w:r w:rsidRPr="00291873">
        <w:rPr>
          <w:rFonts w:ascii="Times New Roman" w:hAnsi="Times New Roman"/>
          <w:sz w:val="22"/>
          <w:szCs w:val="22"/>
        </w:rPr>
        <w:t>Железногорским</w:t>
      </w:r>
      <w:proofErr w:type="spellEnd"/>
      <w:r w:rsidRPr="00291873">
        <w:rPr>
          <w:rFonts w:ascii="Times New Roman" w:hAnsi="Times New Roman"/>
          <w:sz w:val="22"/>
          <w:szCs w:val="22"/>
        </w:rPr>
        <w:t xml:space="preserve"> филиалом АО «Красноярская региональная энергетическая компания» </w:t>
      </w:r>
      <w:r w:rsidR="00533AEE">
        <w:rPr>
          <w:rFonts w:ascii="Times New Roman" w:hAnsi="Times New Roman"/>
          <w:bCs/>
          <w:sz w:val="22"/>
          <w:szCs w:val="22"/>
        </w:rPr>
        <w:t>исх. № Ж-</w:t>
      </w:r>
      <w:r w:rsidRPr="00291873">
        <w:rPr>
          <w:rFonts w:ascii="Times New Roman" w:hAnsi="Times New Roman"/>
          <w:bCs/>
          <w:sz w:val="22"/>
          <w:szCs w:val="22"/>
        </w:rPr>
        <w:t>30</w:t>
      </w:r>
      <w:r w:rsidR="00291873">
        <w:rPr>
          <w:rFonts w:ascii="Times New Roman" w:hAnsi="Times New Roman"/>
          <w:bCs/>
          <w:sz w:val="22"/>
          <w:szCs w:val="22"/>
        </w:rPr>
        <w:t>3</w:t>
      </w:r>
      <w:r w:rsidRPr="00291873">
        <w:rPr>
          <w:rFonts w:ascii="Times New Roman" w:hAnsi="Times New Roman"/>
          <w:bCs/>
          <w:sz w:val="22"/>
          <w:szCs w:val="22"/>
        </w:rPr>
        <w:t xml:space="preserve"> от 17.04.2025.</w:t>
      </w:r>
    </w:p>
    <w:p w:rsidR="006A1576" w:rsidRPr="006A1576" w:rsidRDefault="006A1576" w:rsidP="00651DED">
      <w:pPr>
        <w:ind w:firstLine="426"/>
        <w:jc w:val="both"/>
        <w:rPr>
          <w:rFonts w:ascii="Times New Roman" w:hAnsi="Times New Roman"/>
          <w:bCs/>
          <w:sz w:val="22"/>
          <w:szCs w:val="22"/>
          <w:highlight w:val="yellow"/>
        </w:rPr>
      </w:pPr>
    </w:p>
    <w:p w:rsidR="006A1576" w:rsidRPr="004D2866" w:rsidRDefault="006A1576" w:rsidP="006A1576">
      <w:pPr>
        <w:pStyle w:val="1"/>
        <w:spacing w:line="240" w:lineRule="auto"/>
        <w:jc w:val="both"/>
      </w:pPr>
      <w:r w:rsidRPr="004D2866">
        <w:rPr>
          <w:b/>
        </w:rPr>
        <w:t>ЛОТ № 3</w:t>
      </w:r>
    </w:p>
    <w:p w:rsidR="006A1576" w:rsidRPr="004D2866" w:rsidRDefault="006A1576" w:rsidP="006A1576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Предмет аукциона:</w:t>
      </w:r>
      <w:r w:rsidRPr="004D2866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для индивидуального жилищного строительства.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4D2866" w:rsidRPr="004D2866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округ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 xml:space="preserve"> ЗАТО город Железногорск, поселок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Тартат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>, улица Западная, земельный участок 34Е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4D2866">
        <w:rPr>
          <w:rFonts w:ascii="Times New Roman" w:hAnsi="Times New Roman"/>
          <w:sz w:val="22"/>
          <w:szCs w:val="22"/>
        </w:rPr>
        <w:t>1456</w:t>
      </w:r>
      <w:r w:rsidRPr="004D2866">
        <w:rPr>
          <w:rFonts w:ascii="Times New Roman" w:hAnsi="Times New Roman"/>
          <w:sz w:val="22"/>
          <w:szCs w:val="22"/>
        </w:rPr>
        <w:t xml:space="preserve"> кв. м.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Кадастровый номер: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4D2866" w:rsidRPr="004D2866">
        <w:rPr>
          <w:rFonts w:ascii="Times New Roman" w:hAnsi="Times New Roman"/>
          <w:sz w:val="22"/>
          <w:szCs w:val="22"/>
        </w:rPr>
        <w:t>24:58:0601001:2012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4D2866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AC4A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</w:p>
    <w:p w:rsidR="00AC4A66" w:rsidRDefault="00AC4A6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</w:t>
      </w:r>
      <w:r w:rsidR="004D2866">
        <w:rPr>
          <w:rFonts w:ascii="Times New Roman" w:hAnsi="Times New Roman"/>
          <w:sz w:val="22"/>
          <w:szCs w:val="22"/>
        </w:rPr>
        <w:t xml:space="preserve">емельный участок площадью </w:t>
      </w:r>
      <w:r w:rsidR="004D2866" w:rsidRPr="004D2866">
        <w:rPr>
          <w:rFonts w:ascii="Times New Roman" w:hAnsi="Times New Roman"/>
          <w:sz w:val="22"/>
          <w:szCs w:val="22"/>
        </w:rPr>
        <w:t>1356 кв. метров</w:t>
      </w:r>
      <w:r w:rsidR="004D2866">
        <w:rPr>
          <w:rFonts w:ascii="Times New Roman" w:hAnsi="Times New Roman"/>
          <w:sz w:val="22"/>
          <w:szCs w:val="22"/>
        </w:rPr>
        <w:t xml:space="preserve"> расположен</w:t>
      </w:r>
      <w:r w:rsidR="004D2866" w:rsidRPr="004D2866">
        <w:rPr>
          <w:rFonts w:ascii="Times New Roman" w:hAnsi="Times New Roman"/>
          <w:sz w:val="22"/>
          <w:szCs w:val="22"/>
        </w:rPr>
        <w:t xml:space="preserve"> в границах зоны с особыми условиями использования</w:t>
      </w:r>
      <w:r w:rsidR="00533AEE">
        <w:rPr>
          <w:rFonts w:ascii="Times New Roman" w:hAnsi="Times New Roman"/>
          <w:sz w:val="22"/>
          <w:szCs w:val="22"/>
        </w:rPr>
        <w:t xml:space="preserve"> территории</w:t>
      </w:r>
      <w:r w:rsidR="004D2866" w:rsidRPr="004D2866">
        <w:rPr>
          <w:rFonts w:ascii="Times New Roman" w:hAnsi="Times New Roman"/>
          <w:sz w:val="22"/>
          <w:szCs w:val="22"/>
        </w:rPr>
        <w:t xml:space="preserve">: реестровый номер границы 24:00-6.18709, Вид зоны по документу: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 xml:space="preserve"> зона р. Енисей в населенных пунктах от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пгт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 xml:space="preserve">. Березовка городского поселения п. Березовка Березовского района до гор. 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округа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 xml:space="preserve"> ЗАТО г. Железногорск (включительно); Тип зоны: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 xml:space="preserve"> зона; </w:t>
      </w:r>
    </w:p>
    <w:p w:rsidR="006A1576" w:rsidRPr="004D2866" w:rsidRDefault="00AC4A6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</w:t>
      </w:r>
      <w:r w:rsidRPr="00AC4A66">
        <w:rPr>
          <w:rFonts w:ascii="Times New Roman" w:hAnsi="Times New Roman"/>
          <w:sz w:val="22"/>
          <w:szCs w:val="22"/>
        </w:rPr>
        <w:t>емельный участок площадью 1356 кв. метров расположен в границах зоны с особыми условиями использования</w:t>
      </w:r>
      <w:r w:rsidR="00533AEE">
        <w:rPr>
          <w:rFonts w:ascii="Times New Roman" w:hAnsi="Times New Roman"/>
          <w:sz w:val="22"/>
          <w:szCs w:val="22"/>
        </w:rPr>
        <w:t xml:space="preserve"> территории</w:t>
      </w:r>
      <w:r w:rsidRPr="00AC4A66">
        <w:rPr>
          <w:rFonts w:ascii="Times New Roman" w:hAnsi="Times New Roman"/>
          <w:sz w:val="22"/>
          <w:szCs w:val="22"/>
        </w:rPr>
        <w:t xml:space="preserve">: </w:t>
      </w:r>
      <w:r w:rsidR="004D2866" w:rsidRPr="004D2866">
        <w:rPr>
          <w:rFonts w:ascii="Times New Roman" w:hAnsi="Times New Roman"/>
          <w:sz w:val="22"/>
          <w:szCs w:val="22"/>
        </w:rPr>
        <w:t xml:space="preserve">реестровый номер </w:t>
      </w:r>
      <w:r w:rsidR="00533AEE">
        <w:rPr>
          <w:rFonts w:ascii="Times New Roman" w:hAnsi="Times New Roman"/>
          <w:sz w:val="22"/>
          <w:szCs w:val="22"/>
        </w:rPr>
        <w:t>границы</w:t>
      </w:r>
      <w:r w:rsidR="004D2866" w:rsidRPr="004D2866">
        <w:rPr>
          <w:rFonts w:ascii="Times New Roman" w:hAnsi="Times New Roman"/>
          <w:sz w:val="22"/>
          <w:szCs w:val="22"/>
        </w:rPr>
        <w:t xml:space="preserve">24:00-6.18712. Вид зоны по документу: Прибрежная защитная полоса р. Енисей в населенных пунктах от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пгт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 xml:space="preserve">. Березовка городского поселения п. Березовка Березовского района до гор. 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округа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 xml:space="preserve"> ЗАТО г. Железногорск (включительно); Тип зоны</w:t>
      </w:r>
      <w:r w:rsidR="004D2866">
        <w:rPr>
          <w:rFonts w:ascii="Times New Roman" w:hAnsi="Times New Roman"/>
          <w:sz w:val="22"/>
          <w:szCs w:val="22"/>
        </w:rPr>
        <w:t>: Прибрежная защитная полоса.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4D2866">
        <w:rPr>
          <w:rFonts w:ascii="Times New Roman" w:hAnsi="Times New Roman"/>
          <w:sz w:val="22"/>
          <w:szCs w:val="22"/>
        </w:rPr>
        <w:t>: для индивидуального жилищного строительства.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Категория земель:</w:t>
      </w:r>
      <w:r w:rsidRPr="004D2866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6A1576" w:rsidRPr="004D2866" w:rsidRDefault="006A1576" w:rsidP="006A1576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4D2866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4D2866" w:rsidRPr="004D2866">
        <w:rPr>
          <w:b w:val="0"/>
          <w:sz w:val="22"/>
          <w:szCs w:val="22"/>
        </w:rPr>
        <w:t xml:space="preserve">132 000 (Сто </w:t>
      </w:r>
      <w:r w:rsidR="004D2866" w:rsidRPr="004D2866">
        <w:rPr>
          <w:b w:val="0"/>
          <w:sz w:val="22"/>
          <w:szCs w:val="22"/>
        </w:rPr>
        <w:lastRenderedPageBreak/>
        <w:t>тридцать две тысячи) рублей 00 копеек</w:t>
      </w:r>
      <w:r w:rsidRPr="004D2866">
        <w:rPr>
          <w:b w:val="0"/>
          <w:sz w:val="22"/>
          <w:szCs w:val="22"/>
        </w:rPr>
        <w:t>.</w:t>
      </w:r>
    </w:p>
    <w:p w:rsidR="006A1576" w:rsidRPr="004D2866" w:rsidRDefault="006A1576" w:rsidP="006A15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Задаток: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4D2866" w:rsidRPr="004D2866">
        <w:rPr>
          <w:rFonts w:ascii="Times New Roman" w:hAnsi="Times New Roman"/>
          <w:sz w:val="22"/>
          <w:szCs w:val="22"/>
        </w:rPr>
        <w:t>118 800 (Сто восемнадцать тысяч восемьсот) рублей 00 копеек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«Шаг аукциона»: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4D2866" w:rsidRPr="004D2866">
        <w:rPr>
          <w:rFonts w:ascii="Times New Roman" w:hAnsi="Times New Roman"/>
          <w:sz w:val="22"/>
          <w:szCs w:val="22"/>
        </w:rPr>
        <w:t>3 960 (Три тысячи девятьсот шестьдесят) рублей 00 копеек</w:t>
      </w:r>
      <w:r w:rsidRPr="004D2866">
        <w:rPr>
          <w:rFonts w:ascii="Times New Roman" w:hAnsi="Times New Roman"/>
          <w:sz w:val="22"/>
          <w:szCs w:val="22"/>
        </w:rPr>
        <w:t xml:space="preserve">.  </w:t>
      </w:r>
    </w:p>
    <w:p w:rsidR="006A1576" w:rsidRPr="004D2866" w:rsidRDefault="006A1576" w:rsidP="006A1576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4D2866">
        <w:rPr>
          <w:sz w:val="22"/>
          <w:szCs w:val="22"/>
        </w:rPr>
        <w:t xml:space="preserve">Срок аренды: </w:t>
      </w:r>
      <w:r w:rsidRPr="004D2866">
        <w:rPr>
          <w:b w:val="0"/>
          <w:sz w:val="22"/>
          <w:szCs w:val="22"/>
        </w:rPr>
        <w:t>20 (двадцать) лет.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A1576" w:rsidRPr="004D2866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индивидуальный жилой дом. </w:t>
      </w:r>
    </w:p>
    <w:p w:rsidR="006A1576" w:rsidRPr="004D2866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– </w:t>
      </w:r>
      <w:r w:rsidR="004D2866">
        <w:rPr>
          <w:rFonts w:ascii="Times New Roman" w:hAnsi="Times New Roman"/>
          <w:sz w:val="22"/>
          <w:szCs w:val="22"/>
        </w:rPr>
        <w:t>1310,4</w:t>
      </w:r>
      <w:r w:rsidRPr="004D2866">
        <w:rPr>
          <w:rFonts w:ascii="Times New Roman" w:hAnsi="Times New Roman"/>
          <w:sz w:val="22"/>
          <w:szCs w:val="22"/>
        </w:rPr>
        <w:t xml:space="preserve"> кв. м. </w:t>
      </w:r>
    </w:p>
    <w:p w:rsidR="006A1576" w:rsidRPr="004D2866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sz w:val="22"/>
          <w:szCs w:val="22"/>
        </w:rPr>
        <w:t xml:space="preserve">Минимальная площадь объекта капитального строительства - 54 кв. м предполагаемого объекта капитального строительства. </w:t>
      </w:r>
    </w:p>
    <w:p w:rsidR="006A1576" w:rsidRPr="004D2866" w:rsidRDefault="006A1576" w:rsidP="006A1576">
      <w:pPr>
        <w:pStyle w:val="ConsPlusNormal"/>
        <w:ind w:firstLine="426"/>
        <w:jc w:val="both"/>
      </w:pPr>
      <w:r w:rsidRPr="004D2866">
        <w:t>Минимальные отступы от границ земельных участков - 3 м.</w:t>
      </w:r>
    </w:p>
    <w:p w:rsidR="006A1576" w:rsidRPr="004D2866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4D2866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Минимальное расстояние от границ земельных участков в целях определения мест допустимого размещения зданий, строений, сооружений с видом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6A1576" w:rsidRPr="004D2866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4D2866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- 3 наземных этажа, высотой не более двадцати метров. </w:t>
      </w:r>
    </w:p>
    <w:p w:rsidR="006A1576" w:rsidRPr="004D2866" w:rsidRDefault="006A1576" w:rsidP="006A1576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4D2866">
        <w:rPr>
          <w:sz w:val="22"/>
          <w:szCs w:val="22"/>
        </w:rPr>
        <w:t>Максимальный процент застройки в границах земельного участка – 30.</w:t>
      </w:r>
    </w:p>
    <w:p w:rsidR="006A1576" w:rsidRPr="004D2866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bCs/>
          <w:sz w:val="22"/>
          <w:szCs w:val="22"/>
        </w:rPr>
      </w:pPr>
      <w:r w:rsidRPr="004D2866">
        <w:rPr>
          <w:rFonts w:ascii="Times New Roman" w:hAnsi="Times New Roman"/>
          <w:snapToGrid w:val="0"/>
          <w:color w:val="000000"/>
          <w:sz w:val="22"/>
          <w:szCs w:val="22"/>
        </w:rPr>
        <w:t xml:space="preserve">Возведенный (построенный) индивидуальный жилой дом должен </w:t>
      </w:r>
      <w:r w:rsidRPr="004D2866">
        <w:rPr>
          <w:rFonts w:ascii="Times New Roman" w:eastAsia="Calibri" w:hAnsi="Times New Roman"/>
          <w:sz w:val="22"/>
          <w:szCs w:val="22"/>
        </w:rPr>
        <w:t>соответствовать требованиям п. 39            ст. 1 Градостроительного кодекса Российской Федерации, п. 2 ст. 15 Жилищного кодекса Российской Федерации</w:t>
      </w:r>
      <w:r w:rsidRPr="004D2866">
        <w:rPr>
          <w:rFonts w:ascii="Times New Roman" w:eastAsia="Calibri" w:hAnsi="Times New Roman"/>
          <w:bCs/>
          <w:sz w:val="22"/>
          <w:szCs w:val="22"/>
        </w:rPr>
        <w:t xml:space="preserve">. </w:t>
      </w:r>
    </w:p>
    <w:p w:rsidR="006A1576" w:rsidRPr="004D2866" w:rsidRDefault="006A1576" w:rsidP="006A1576">
      <w:pPr>
        <w:pStyle w:val="s1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4D2866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4D2866">
        <w:rPr>
          <w:sz w:val="22"/>
          <w:szCs w:val="22"/>
        </w:rPr>
        <w:t xml:space="preserve"> </w:t>
      </w:r>
      <w:r w:rsidRPr="004D2866">
        <w:rPr>
          <w:b/>
          <w:sz w:val="22"/>
          <w:szCs w:val="22"/>
        </w:rPr>
        <w:t>прилагается к Извещению:</w:t>
      </w:r>
    </w:p>
    <w:p w:rsidR="006A1576" w:rsidRPr="004D2866" w:rsidRDefault="006A1576" w:rsidP="006A157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Pr="004D2866">
        <w:rPr>
          <w:rFonts w:ascii="Times New Roman" w:hAnsi="Times New Roman"/>
          <w:sz w:val="22"/>
          <w:szCs w:val="22"/>
        </w:rPr>
        <w:t xml:space="preserve">ООО </w:t>
      </w:r>
      <w:r w:rsidRPr="004D2866">
        <w:rPr>
          <w:rFonts w:ascii="Times New Roman" w:hAnsi="Times New Roman"/>
          <w:bCs/>
          <w:sz w:val="22"/>
          <w:szCs w:val="22"/>
        </w:rPr>
        <w:t>«КРАСЭКО-ЭЛЕКТРО»</w:t>
      </w:r>
      <w:r w:rsidRPr="004D2866">
        <w:rPr>
          <w:rFonts w:ascii="Times New Roman" w:hAnsi="Times New Roman"/>
          <w:sz w:val="22"/>
          <w:szCs w:val="22"/>
        </w:rPr>
        <w:t xml:space="preserve"> информировало об отсутствии возможности подключения к системе теплоснабжения предполагаемого объекта капитального строительства на земельном участке с кадастровым номером 24:58:</w:t>
      </w:r>
      <w:r w:rsidR="00D464DF">
        <w:rPr>
          <w:rFonts w:ascii="Times New Roman" w:hAnsi="Times New Roman"/>
          <w:sz w:val="22"/>
          <w:szCs w:val="22"/>
        </w:rPr>
        <w:t>0601001:2012</w:t>
      </w:r>
      <w:r w:rsidRPr="004D2866">
        <w:rPr>
          <w:rFonts w:ascii="Times New Roman" w:hAnsi="Times New Roman"/>
          <w:sz w:val="22"/>
          <w:szCs w:val="22"/>
        </w:rPr>
        <w:t xml:space="preserve"> (исх. № 01/11</w:t>
      </w:r>
      <w:r w:rsidR="00D464DF">
        <w:rPr>
          <w:rFonts w:ascii="Times New Roman" w:hAnsi="Times New Roman"/>
          <w:sz w:val="22"/>
          <w:szCs w:val="22"/>
        </w:rPr>
        <w:t>55</w:t>
      </w:r>
      <w:r w:rsidRPr="004D2866">
        <w:rPr>
          <w:rFonts w:ascii="Times New Roman" w:hAnsi="Times New Roman"/>
          <w:sz w:val="22"/>
          <w:szCs w:val="22"/>
        </w:rPr>
        <w:t xml:space="preserve"> от 15.04.2025), указав, что земельный участок находится за радиусом эффективного теплоснабжения. </w:t>
      </w:r>
    </w:p>
    <w:p w:rsidR="006A1576" w:rsidRPr="004D2866" w:rsidRDefault="006A1576" w:rsidP="006A157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Водоснабжение:</w:t>
      </w:r>
      <w:r w:rsidRPr="004D2866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выдана ООО </w:t>
      </w:r>
      <w:r w:rsidRPr="004D2866">
        <w:rPr>
          <w:rFonts w:ascii="Times New Roman" w:hAnsi="Times New Roman"/>
          <w:bCs/>
          <w:sz w:val="22"/>
          <w:szCs w:val="22"/>
        </w:rPr>
        <w:t>«КРАСЭКО-ЭЛЕКТРО» исх. № 01/121</w:t>
      </w:r>
      <w:r w:rsidR="00D464DF">
        <w:rPr>
          <w:rFonts w:ascii="Times New Roman" w:hAnsi="Times New Roman"/>
          <w:bCs/>
          <w:sz w:val="22"/>
          <w:szCs w:val="22"/>
        </w:rPr>
        <w:t>1</w:t>
      </w:r>
      <w:r w:rsidRPr="004D2866">
        <w:rPr>
          <w:rFonts w:ascii="Times New Roman" w:hAnsi="Times New Roman"/>
          <w:bCs/>
          <w:sz w:val="22"/>
          <w:szCs w:val="22"/>
        </w:rPr>
        <w:t xml:space="preserve"> от 16.04.2025 </w:t>
      </w:r>
      <w:r w:rsidRPr="004D2866">
        <w:rPr>
          <w:rFonts w:ascii="Times New Roman" w:hAnsi="Times New Roman"/>
          <w:sz w:val="22"/>
          <w:szCs w:val="22"/>
        </w:rPr>
        <w:t xml:space="preserve">с приложением схемы сетей холодного водоснабжения. </w:t>
      </w:r>
    </w:p>
    <w:p w:rsidR="00D464DF" w:rsidRDefault="006A1576" w:rsidP="00D464DF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="00D464DF" w:rsidRPr="00D464DF">
        <w:rPr>
          <w:rFonts w:ascii="Times New Roman" w:hAnsi="Times New Roman"/>
          <w:sz w:val="22"/>
          <w:szCs w:val="22"/>
        </w:rPr>
        <w:t xml:space="preserve">ООО «КРАСЭКО-ЭЛЕКТРО» информировало об отсутствии </w:t>
      </w:r>
      <w:r w:rsidR="00D464DF">
        <w:rPr>
          <w:rFonts w:ascii="Times New Roman" w:hAnsi="Times New Roman"/>
          <w:sz w:val="22"/>
          <w:szCs w:val="22"/>
        </w:rPr>
        <w:t xml:space="preserve">технической </w:t>
      </w:r>
      <w:r w:rsidR="00D464DF" w:rsidRPr="00D464DF">
        <w:rPr>
          <w:rFonts w:ascii="Times New Roman" w:hAnsi="Times New Roman"/>
          <w:sz w:val="22"/>
          <w:szCs w:val="22"/>
        </w:rPr>
        <w:t xml:space="preserve">возможности подключения к </w:t>
      </w:r>
      <w:r w:rsidR="00D464DF">
        <w:rPr>
          <w:rFonts w:ascii="Times New Roman" w:hAnsi="Times New Roman"/>
          <w:sz w:val="22"/>
          <w:szCs w:val="22"/>
        </w:rPr>
        <w:t>централизованной системе водоотведения</w:t>
      </w:r>
      <w:r w:rsidR="00D464DF" w:rsidRPr="00D464DF">
        <w:rPr>
          <w:rFonts w:ascii="Times New Roman" w:hAnsi="Times New Roman"/>
          <w:sz w:val="22"/>
          <w:szCs w:val="22"/>
        </w:rPr>
        <w:t xml:space="preserve"> предполагаемого объекта капитального строительства на земельном участке с кадастровым номером 24:58:0601001:2012 (исх. № 01/</w:t>
      </w:r>
      <w:r w:rsidR="00D464DF">
        <w:rPr>
          <w:rFonts w:ascii="Times New Roman" w:hAnsi="Times New Roman"/>
          <w:sz w:val="22"/>
          <w:szCs w:val="22"/>
        </w:rPr>
        <w:t>1204</w:t>
      </w:r>
      <w:r w:rsidR="00D464DF" w:rsidRPr="00D464DF">
        <w:rPr>
          <w:rFonts w:ascii="Times New Roman" w:hAnsi="Times New Roman"/>
          <w:sz w:val="22"/>
          <w:szCs w:val="22"/>
        </w:rPr>
        <w:t xml:space="preserve"> от 1</w:t>
      </w:r>
      <w:r w:rsidR="00D464DF">
        <w:rPr>
          <w:rFonts w:ascii="Times New Roman" w:hAnsi="Times New Roman"/>
          <w:sz w:val="22"/>
          <w:szCs w:val="22"/>
        </w:rPr>
        <w:t>6</w:t>
      </w:r>
      <w:r w:rsidR="00D464DF" w:rsidRPr="00D464DF">
        <w:rPr>
          <w:rFonts w:ascii="Times New Roman" w:hAnsi="Times New Roman"/>
          <w:sz w:val="22"/>
          <w:szCs w:val="22"/>
        </w:rPr>
        <w:t>.04.2025)</w:t>
      </w:r>
      <w:r w:rsidR="00D464DF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D464DF">
      <w:pPr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Электроснабжение: </w:t>
      </w:r>
      <w:r w:rsidRPr="004D2866">
        <w:rPr>
          <w:rFonts w:ascii="Times New Roman" w:hAnsi="Times New Roman"/>
          <w:sz w:val="22"/>
          <w:szCs w:val="22"/>
        </w:rPr>
        <w:t xml:space="preserve">информация о возможности подключения строящего объекта к существующим сетям электроснабжения выдана </w:t>
      </w:r>
      <w:proofErr w:type="spellStart"/>
      <w:r w:rsidRPr="004D2866">
        <w:rPr>
          <w:rFonts w:ascii="Times New Roman" w:hAnsi="Times New Roman"/>
          <w:sz w:val="22"/>
          <w:szCs w:val="22"/>
        </w:rPr>
        <w:t>Железногорским</w:t>
      </w:r>
      <w:proofErr w:type="spellEnd"/>
      <w:r w:rsidRPr="004D2866">
        <w:rPr>
          <w:rFonts w:ascii="Times New Roman" w:hAnsi="Times New Roman"/>
          <w:sz w:val="22"/>
          <w:szCs w:val="22"/>
        </w:rPr>
        <w:t xml:space="preserve"> филиалом АО «Красноярская региональная энергетическая компания» </w:t>
      </w:r>
      <w:r w:rsidR="00533AEE">
        <w:rPr>
          <w:rFonts w:ascii="Times New Roman" w:hAnsi="Times New Roman"/>
          <w:bCs/>
          <w:sz w:val="22"/>
          <w:szCs w:val="22"/>
        </w:rPr>
        <w:t>исх. № Ж-</w:t>
      </w:r>
      <w:r w:rsidR="00D464DF">
        <w:rPr>
          <w:rFonts w:ascii="Times New Roman" w:hAnsi="Times New Roman"/>
          <w:bCs/>
          <w:sz w:val="22"/>
          <w:szCs w:val="22"/>
        </w:rPr>
        <w:t>306</w:t>
      </w:r>
      <w:r w:rsidRPr="004D2866">
        <w:rPr>
          <w:rFonts w:ascii="Times New Roman" w:hAnsi="Times New Roman"/>
          <w:bCs/>
          <w:sz w:val="22"/>
          <w:szCs w:val="22"/>
        </w:rPr>
        <w:t xml:space="preserve"> от 17.04.2025.</w:t>
      </w:r>
    </w:p>
    <w:p w:rsidR="006A1576" w:rsidRPr="004D2866" w:rsidRDefault="006A1576" w:rsidP="006A1576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</w:p>
    <w:p w:rsidR="006A1576" w:rsidRPr="00042A4E" w:rsidRDefault="006A1576" w:rsidP="006A1576">
      <w:pPr>
        <w:pStyle w:val="1"/>
        <w:spacing w:line="240" w:lineRule="auto"/>
        <w:jc w:val="both"/>
      </w:pPr>
      <w:r w:rsidRPr="00042A4E">
        <w:rPr>
          <w:b/>
        </w:rPr>
        <w:t>ЛОТ № 4</w:t>
      </w:r>
    </w:p>
    <w:p w:rsidR="006A1576" w:rsidRPr="00042A4E" w:rsidRDefault="006A1576" w:rsidP="006A1576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Предмет аукциона:</w:t>
      </w:r>
      <w:r w:rsidRPr="00042A4E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для индивидуального жилищного строительства.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042A4E" w:rsidRPr="00042A4E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042A4E" w:rsidRPr="00042A4E">
        <w:rPr>
          <w:rFonts w:ascii="Times New Roman" w:hAnsi="Times New Roman"/>
          <w:sz w:val="22"/>
          <w:szCs w:val="22"/>
        </w:rPr>
        <w:t>округ</w:t>
      </w:r>
      <w:proofErr w:type="gramEnd"/>
      <w:r w:rsidR="00042A4E" w:rsidRPr="00042A4E">
        <w:rPr>
          <w:rFonts w:ascii="Times New Roman" w:hAnsi="Times New Roman"/>
          <w:sz w:val="22"/>
          <w:szCs w:val="22"/>
        </w:rPr>
        <w:t xml:space="preserve"> ЗАТО город Железногорск, поселок </w:t>
      </w:r>
      <w:proofErr w:type="spellStart"/>
      <w:r w:rsidR="00042A4E" w:rsidRPr="00042A4E">
        <w:rPr>
          <w:rFonts w:ascii="Times New Roman" w:hAnsi="Times New Roman"/>
          <w:sz w:val="22"/>
          <w:szCs w:val="22"/>
        </w:rPr>
        <w:t>Додоново</w:t>
      </w:r>
      <w:proofErr w:type="spellEnd"/>
      <w:r w:rsidR="00042A4E" w:rsidRPr="00042A4E">
        <w:rPr>
          <w:rFonts w:ascii="Times New Roman" w:hAnsi="Times New Roman"/>
          <w:sz w:val="22"/>
          <w:szCs w:val="22"/>
        </w:rPr>
        <w:t>, улица Речная, земельный участок 12</w:t>
      </w:r>
      <w:r w:rsidRPr="00042A4E">
        <w:rPr>
          <w:rFonts w:ascii="Times New Roman" w:hAnsi="Times New Roman"/>
          <w:sz w:val="22"/>
          <w:szCs w:val="22"/>
        </w:rPr>
        <w:t>.</w:t>
      </w:r>
    </w:p>
    <w:p w:rsidR="006A1576" w:rsidRPr="00042A4E" w:rsidRDefault="006A1576" w:rsidP="006A1576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042A4E">
        <w:rPr>
          <w:rFonts w:ascii="Times New Roman" w:hAnsi="Times New Roman"/>
          <w:sz w:val="22"/>
          <w:szCs w:val="22"/>
        </w:rPr>
        <w:t xml:space="preserve"> </w:t>
      </w:r>
      <w:r w:rsidR="00042A4E">
        <w:rPr>
          <w:rFonts w:ascii="Times New Roman" w:hAnsi="Times New Roman"/>
          <w:sz w:val="22"/>
          <w:szCs w:val="22"/>
        </w:rPr>
        <w:t>1539,6</w:t>
      </w:r>
      <w:r w:rsidRPr="00042A4E">
        <w:rPr>
          <w:rFonts w:ascii="Times New Roman" w:hAnsi="Times New Roman"/>
          <w:sz w:val="22"/>
          <w:szCs w:val="22"/>
        </w:rPr>
        <w:t xml:space="preserve"> кв. м.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Кадастровый номер:</w:t>
      </w:r>
      <w:r w:rsidRPr="00042A4E">
        <w:rPr>
          <w:rFonts w:ascii="Times New Roman" w:hAnsi="Times New Roman"/>
          <w:sz w:val="22"/>
          <w:szCs w:val="22"/>
        </w:rPr>
        <w:t xml:space="preserve"> </w:t>
      </w:r>
      <w:r w:rsidR="00042A4E" w:rsidRPr="00042A4E">
        <w:rPr>
          <w:rFonts w:ascii="Times New Roman" w:hAnsi="Times New Roman"/>
          <w:sz w:val="22"/>
          <w:szCs w:val="22"/>
        </w:rPr>
        <w:t>24:58:0501001:22</w:t>
      </w:r>
      <w:r w:rsidRPr="00042A4E">
        <w:rPr>
          <w:rFonts w:ascii="Times New Roman" w:hAnsi="Times New Roman"/>
          <w:sz w:val="22"/>
          <w:szCs w:val="22"/>
        </w:rPr>
        <w:t>.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042A4E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AC4A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042A4E">
        <w:rPr>
          <w:rFonts w:ascii="Times New Roman" w:hAnsi="Times New Roman"/>
          <w:sz w:val="22"/>
          <w:szCs w:val="22"/>
        </w:rPr>
        <w:t xml:space="preserve"> </w:t>
      </w:r>
    </w:p>
    <w:p w:rsidR="00AC4A66" w:rsidRDefault="00AC4A6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</w:t>
      </w:r>
      <w:r w:rsidR="00BE00C3">
        <w:rPr>
          <w:rFonts w:ascii="Times New Roman" w:hAnsi="Times New Roman"/>
          <w:sz w:val="22"/>
          <w:szCs w:val="22"/>
        </w:rPr>
        <w:t xml:space="preserve">емельный участок площадью </w:t>
      </w:r>
      <w:r w:rsidR="00BE00C3" w:rsidRPr="00BE00C3">
        <w:rPr>
          <w:rFonts w:ascii="Times New Roman" w:hAnsi="Times New Roman"/>
          <w:sz w:val="22"/>
          <w:szCs w:val="22"/>
        </w:rPr>
        <w:t>94 кв.м.,</w:t>
      </w:r>
      <w:r w:rsidR="00BE00C3">
        <w:rPr>
          <w:rFonts w:ascii="Times New Roman" w:hAnsi="Times New Roman"/>
          <w:sz w:val="22"/>
          <w:szCs w:val="22"/>
        </w:rPr>
        <w:t xml:space="preserve"> расположен в</w:t>
      </w:r>
      <w:r w:rsidR="00BE00C3" w:rsidRPr="00BE00C3">
        <w:rPr>
          <w:rFonts w:ascii="Times New Roman" w:hAnsi="Times New Roman"/>
          <w:sz w:val="22"/>
          <w:szCs w:val="22"/>
        </w:rPr>
        <w:t xml:space="preserve"> охранн</w:t>
      </w:r>
      <w:r w:rsidR="00BE00C3">
        <w:rPr>
          <w:rFonts w:ascii="Times New Roman" w:hAnsi="Times New Roman"/>
          <w:sz w:val="22"/>
          <w:szCs w:val="22"/>
        </w:rPr>
        <w:t>ой</w:t>
      </w:r>
      <w:r w:rsidR="00BE00C3" w:rsidRPr="00BE00C3">
        <w:rPr>
          <w:rFonts w:ascii="Times New Roman" w:hAnsi="Times New Roman"/>
          <w:sz w:val="22"/>
          <w:szCs w:val="22"/>
        </w:rPr>
        <w:t xml:space="preserve"> зон</w:t>
      </w:r>
      <w:r w:rsidR="00BE00C3">
        <w:rPr>
          <w:rFonts w:ascii="Times New Roman" w:hAnsi="Times New Roman"/>
          <w:sz w:val="22"/>
          <w:szCs w:val="22"/>
        </w:rPr>
        <w:t>е</w:t>
      </w:r>
      <w:r w:rsidR="00BE00C3" w:rsidRPr="00BE00C3">
        <w:rPr>
          <w:rFonts w:ascii="Times New Roman" w:hAnsi="Times New Roman"/>
          <w:sz w:val="22"/>
          <w:szCs w:val="22"/>
        </w:rPr>
        <w:t xml:space="preserve"> ЛЭП</w:t>
      </w:r>
      <w:r w:rsidR="00BE00C3">
        <w:rPr>
          <w:rFonts w:ascii="Times New Roman" w:hAnsi="Times New Roman"/>
          <w:sz w:val="22"/>
          <w:szCs w:val="22"/>
        </w:rPr>
        <w:t>,</w:t>
      </w:r>
      <w:r w:rsidR="00BE00C3" w:rsidRPr="00BE00C3">
        <w:rPr>
          <w:rFonts w:ascii="Times New Roman" w:hAnsi="Times New Roman"/>
          <w:sz w:val="22"/>
          <w:szCs w:val="22"/>
        </w:rPr>
        <w:t xml:space="preserve"> установлен</w:t>
      </w:r>
      <w:r w:rsidR="00BE00C3">
        <w:rPr>
          <w:rFonts w:ascii="Times New Roman" w:hAnsi="Times New Roman"/>
          <w:sz w:val="22"/>
          <w:szCs w:val="22"/>
        </w:rPr>
        <w:t>ной</w:t>
      </w:r>
      <w:r w:rsidR="00BE00C3" w:rsidRPr="00BE00C3">
        <w:rPr>
          <w:rFonts w:ascii="Times New Roman" w:hAnsi="Times New Roman"/>
          <w:sz w:val="22"/>
          <w:szCs w:val="22"/>
        </w:rPr>
        <w:t xml:space="preserve"> постановлением </w:t>
      </w:r>
      <w:proofErr w:type="gramStart"/>
      <w:r w:rsidR="00BE00C3" w:rsidRPr="00BE00C3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BE00C3" w:rsidRPr="00BE00C3">
        <w:rPr>
          <w:rFonts w:ascii="Times New Roman" w:hAnsi="Times New Roman"/>
          <w:sz w:val="22"/>
          <w:szCs w:val="22"/>
        </w:rPr>
        <w:t xml:space="preserve"> ЗАТО г. Железногорск Красноярского края № 565-з от 19.05.2003 года;</w:t>
      </w:r>
    </w:p>
    <w:p w:rsidR="006A1576" w:rsidRPr="00042A4E" w:rsidRDefault="00AC4A6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</w:t>
      </w:r>
      <w:r w:rsidR="00BE00C3" w:rsidRPr="00BE00C3">
        <w:rPr>
          <w:rFonts w:ascii="Times New Roman" w:hAnsi="Times New Roman"/>
          <w:sz w:val="22"/>
          <w:szCs w:val="22"/>
        </w:rPr>
        <w:t>емельный участок полностью расположен в границах зоны с особыми условиями использования</w:t>
      </w:r>
      <w:r w:rsidR="00533AEE">
        <w:rPr>
          <w:rFonts w:ascii="Times New Roman" w:hAnsi="Times New Roman"/>
          <w:sz w:val="22"/>
          <w:szCs w:val="22"/>
        </w:rPr>
        <w:t xml:space="preserve"> территории</w:t>
      </w:r>
      <w:r w:rsidR="00BE00C3" w:rsidRPr="00BE00C3">
        <w:rPr>
          <w:rFonts w:ascii="Times New Roman" w:hAnsi="Times New Roman"/>
          <w:sz w:val="22"/>
          <w:szCs w:val="22"/>
        </w:rPr>
        <w:t xml:space="preserve">: реестровый номер границы 24:00-6.18728, Вид зоны по документу: </w:t>
      </w:r>
      <w:proofErr w:type="spellStart"/>
      <w:r w:rsidR="00BE00C3" w:rsidRPr="00BE00C3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="00BE00C3" w:rsidRPr="00BE00C3">
        <w:rPr>
          <w:rFonts w:ascii="Times New Roman" w:hAnsi="Times New Roman"/>
          <w:sz w:val="22"/>
          <w:szCs w:val="22"/>
        </w:rPr>
        <w:t xml:space="preserve"> зона р. Кант</w:t>
      </w:r>
      <w:r w:rsidR="00BE00C3">
        <w:rPr>
          <w:rFonts w:ascii="Times New Roman" w:hAnsi="Times New Roman"/>
          <w:sz w:val="22"/>
          <w:szCs w:val="22"/>
        </w:rPr>
        <w:t xml:space="preserve">ат; Тип зоны: </w:t>
      </w:r>
      <w:proofErr w:type="spellStart"/>
      <w:r w:rsidR="00BE00C3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="00BE00C3">
        <w:rPr>
          <w:rFonts w:ascii="Times New Roman" w:hAnsi="Times New Roman"/>
          <w:sz w:val="22"/>
          <w:szCs w:val="22"/>
        </w:rPr>
        <w:t xml:space="preserve"> зона. 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042A4E">
        <w:rPr>
          <w:rFonts w:ascii="Times New Roman" w:hAnsi="Times New Roman"/>
          <w:sz w:val="22"/>
          <w:szCs w:val="22"/>
        </w:rPr>
        <w:t>: для индивидуального жилищного строительства.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Категория земель:</w:t>
      </w:r>
      <w:r w:rsidRPr="00042A4E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6A1576" w:rsidRPr="00042A4E" w:rsidRDefault="006A1576" w:rsidP="006A1576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042A4E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042A4E" w:rsidRPr="00042A4E">
        <w:rPr>
          <w:b w:val="0"/>
          <w:sz w:val="22"/>
          <w:szCs w:val="22"/>
        </w:rPr>
        <w:t>77 000 (Семьдесят семь тысяч) рублей 00 копеек</w:t>
      </w:r>
      <w:r w:rsidRPr="00042A4E">
        <w:rPr>
          <w:b w:val="0"/>
          <w:sz w:val="22"/>
          <w:szCs w:val="22"/>
        </w:rPr>
        <w:t>.</w:t>
      </w:r>
    </w:p>
    <w:p w:rsidR="006A1576" w:rsidRPr="00042A4E" w:rsidRDefault="006A1576" w:rsidP="006A15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Задаток:</w:t>
      </w:r>
      <w:r w:rsidRPr="00042A4E">
        <w:rPr>
          <w:rFonts w:ascii="Times New Roman" w:hAnsi="Times New Roman"/>
          <w:sz w:val="22"/>
          <w:szCs w:val="22"/>
        </w:rPr>
        <w:t xml:space="preserve"> </w:t>
      </w:r>
      <w:r w:rsidR="00042A4E" w:rsidRPr="00042A4E">
        <w:rPr>
          <w:rFonts w:ascii="Times New Roman" w:hAnsi="Times New Roman"/>
          <w:sz w:val="22"/>
          <w:szCs w:val="22"/>
        </w:rPr>
        <w:t>69 300 (Шестьдесят девять тысяч триста) рублей 00 копеек</w:t>
      </w:r>
      <w:r w:rsidRPr="00042A4E">
        <w:rPr>
          <w:rFonts w:ascii="Times New Roman" w:hAnsi="Times New Roman"/>
          <w:sz w:val="22"/>
          <w:szCs w:val="22"/>
        </w:rPr>
        <w:t>.</w:t>
      </w:r>
    </w:p>
    <w:p w:rsidR="006A1576" w:rsidRPr="00042A4E" w:rsidRDefault="006A1576" w:rsidP="006A15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«Шаг аукциона»:</w:t>
      </w:r>
      <w:r w:rsidRPr="00042A4E">
        <w:rPr>
          <w:rFonts w:ascii="Times New Roman" w:hAnsi="Times New Roman"/>
          <w:sz w:val="22"/>
          <w:szCs w:val="22"/>
        </w:rPr>
        <w:t xml:space="preserve"> </w:t>
      </w:r>
      <w:r w:rsidR="00042A4E" w:rsidRPr="00042A4E">
        <w:rPr>
          <w:rFonts w:ascii="Times New Roman" w:hAnsi="Times New Roman"/>
          <w:sz w:val="22"/>
          <w:szCs w:val="22"/>
        </w:rPr>
        <w:t>2 310 (Две тысячи триста десять) рублей 00 копеек</w:t>
      </w:r>
      <w:r w:rsidRPr="00042A4E">
        <w:rPr>
          <w:rFonts w:ascii="Times New Roman" w:hAnsi="Times New Roman"/>
          <w:sz w:val="22"/>
          <w:szCs w:val="22"/>
        </w:rPr>
        <w:t xml:space="preserve">.  </w:t>
      </w:r>
    </w:p>
    <w:p w:rsidR="006A1576" w:rsidRPr="00042A4E" w:rsidRDefault="006A1576" w:rsidP="006A1576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042A4E">
        <w:rPr>
          <w:sz w:val="22"/>
          <w:szCs w:val="22"/>
        </w:rPr>
        <w:t xml:space="preserve">Срок аренды: </w:t>
      </w:r>
      <w:r w:rsidRPr="00042A4E">
        <w:rPr>
          <w:b w:val="0"/>
          <w:sz w:val="22"/>
          <w:szCs w:val="22"/>
        </w:rPr>
        <w:t>20 (двадцать) лет.</w:t>
      </w:r>
    </w:p>
    <w:p w:rsidR="006A1576" w:rsidRPr="00042A4E" w:rsidRDefault="006A1576" w:rsidP="006A1576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A1576" w:rsidRPr="00042A4E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индивидуальный жилой дом. </w:t>
      </w:r>
    </w:p>
    <w:p w:rsidR="006A1576" w:rsidRPr="00042A4E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sz w:val="22"/>
          <w:szCs w:val="22"/>
        </w:rPr>
        <w:lastRenderedPageBreak/>
        <w:t xml:space="preserve">Максимальная площадь объекта капитального строительства – </w:t>
      </w:r>
      <w:r w:rsidR="00042A4E">
        <w:rPr>
          <w:rFonts w:ascii="Times New Roman" w:hAnsi="Times New Roman"/>
          <w:sz w:val="22"/>
          <w:szCs w:val="22"/>
        </w:rPr>
        <w:t>1385,6</w:t>
      </w:r>
      <w:r w:rsidRPr="00042A4E">
        <w:rPr>
          <w:rFonts w:ascii="Times New Roman" w:hAnsi="Times New Roman"/>
          <w:sz w:val="22"/>
          <w:szCs w:val="22"/>
        </w:rPr>
        <w:t xml:space="preserve"> кв. м. </w:t>
      </w:r>
    </w:p>
    <w:p w:rsidR="006A1576" w:rsidRPr="00042A4E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sz w:val="22"/>
          <w:szCs w:val="22"/>
        </w:rPr>
        <w:t xml:space="preserve">Минимальная площадь объекта капитального строительства - 54 кв. м предполагаемого объекта капитального строительства. </w:t>
      </w:r>
    </w:p>
    <w:p w:rsidR="006A1576" w:rsidRPr="00042A4E" w:rsidRDefault="006A1576" w:rsidP="006A1576">
      <w:pPr>
        <w:pStyle w:val="ConsPlusNormal"/>
        <w:ind w:firstLine="426"/>
        <w:jc w:val="both"/>
      </w:pPr>
      <w:r w:rsidRPr="00042A4E">
        <w:t>Минимальные отступы от границ земельных участков - 3 м.</w:t>
      </w:r>
    </w:p>
    <w:p w:rsidR="006A1576" w:rsidRPr="00042A4E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Минимальное расстояние от границ земельных участков в целях определения мест допустимого размещения зданий, строений, сооружений с видом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6A1576" w:rsidRPr="00042A4E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- 3 наземных этажа, высотой не более двадцати метров. </w:t>
      </w:r>
    </w:p>
    <w:p w:rsidR="006A1576" w:rsidRPr="00042A4E" w:rsidRDefault="006A1576" w:rsidP="006A1576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42A4E">
        <w:rPr>
          <w:sz w:val="22"/>
          <w:szCs w:val="22"/>
        </w:rPr>
        <w:t>Максимальный процент застройки в границах земельного участка – 30.</w:t>
      </w:r>
    </w:p>
    <w:p w:rsidR="006A1576" w:rsidRPr="00042A4E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bCs/>
          <w:sz w:val="22"/>
          <w:szCs w:val="22"/>
        </w:rPr>
      </w:pPr>
      <w:r w:rsidRPr="00042A4E">
        <w:rPr>
          <w:rFonts w:ascii="Times New Roman" w:hAnsi="Times New Roman"/>
          <w:snapToGrid w:val="0"/>
          <w:color w:val="000000"/>
          <w:sz w:val="22"/>
          <w:szCs w:val="22"/>
        </w:rPr>
        <w:t xml:space="preserve">Возведенный (построенный) индивидуальный жилой дом должен </w:t>
      </w:r>
      <w:r w:rsidRPr="00042A4E">
        <w:rPr>
          <w:rFonts w:ascii="Times New Roman" w:eastAsia="Calibri" w:hAnsi="Times New Roman"/>
          <w:sz w:val="22"/>
          <w:szCs w:val="22"/>
        </w:rPr>
        <w:t>соответствовать требованиям п. 39            ст. 1 Градостроительного кодекса Российской Федерации, п. 2 ст. 15 Жилищного кодекса Российской Федерации</w:t>
      </w:r>
      <w:r w:rsidRPr="00042A4E">
        <w:rPr>
          <w:rFonts w:ascii="Times New Roman" w:eastAsia="Calibri" w:hAnsi="Times New Roman"/>
          <w:bCs/>
          <w:sz w:val="22"/>
          <w:szCs w:val="22"/>
        </w:rPr>
        <w:t xml:space="preserve">. </w:t>
      </w:r>
    </w:p>
    <w:p w:rsidR="006A1576" w:rsidRPr="00042A4E" w:rsidRDefault="006A1576" w:rsidP="006A1576">
      <w:pPr>
        <w:pStyle w:val="s1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042A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42A4E">
        <w:rPr>
          <w:sz w:val="22"/>
          <w:szCs w:val="22"/>
        </w:rPr>
        <w:t xml:space="preserve"> </w:t>
      </w:r>
      <w:r w:rsidRPr="00042A4E">
        <w:rPr>
          <w:b/>
          <w:sz w:val="22"/>
          <w:szCs w:val="22"/>
        </w:rPr>
        <w:t>прилагается к Извещению:</w:t>
      </w:r>
    </w:p>
    <w:p w:rsidR="006A1576" w:rsidRPr="00042A4E" w:rsidRDefault="006A1576" w:rsidP="006A157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Pr="00042A4E">
        <w:rPr>
          <w:rFonts w:ascii="Times New Roman" w:hAnsi="Times New Roman"/>
          <w:sz w:val="22"/>
          <w:szCs w:val="22"/>
        </w:rPr>
        <w:t xml:space="preserve">ООО </w:t>
      </w:r>
      <w:r w:rsidRPr="00042A4E">
        <w:rPr>
          <w:rFonts w:ascii="Times New Roman" w:hAnsi="Times New Roman"/>
          <w:bCs/>
          <w:sz w:val="22"/>
          <w:szCs w:val="22"/>
        </w:rPr>
        <w:t>«КРАСЭКО-ЭЛЕКТРО»</w:t>
      </w:r>
      <w:r w:rsidRPr="00042A4E">
        <w:rPr>
          <w:rFonts w:ascii="Times New Roman" w:hAnsi="Times New Roman"/>
          <w:sz w:val="22"/>
          <w:szCs w:val="22"/>
        </w:rPr>
        <w:t xml:space="preserve"> информировало об отсутствии возможности подключения к системе теплоснабжения предполагаемого объекта капитального строительства на земельном участке с кадастровым номером 24:58:</w:t>
      </w:r>
      <w:r w:rsidR="00042A4E">
        <w:rPr>
          <w:rFonts w:ascii="Times New Roman" w:hAnsi="Times New Roman"/>
          <w:sz w:val="22"/>
          <w:szCs w:val="22"/>
        </w:rPr>
        <w:t>0501001:22</w:t>
      </w:r>
      <w:r w:rsidRPr="00042A4E">
        <w:rPr>
          <w:rFonts w:ascii="Times New Roman" w:hAnsi="Times New Roman"/>
          <w:sz w:val="22"/>
          <w:szCs w:val="22"/>
        </w:rPr>
        <w:t xml:space="preserve"> (исх. № 01/115</w:t>
      </w:r>
      <w:r w:rsidR="00042A4E">
        <w:rPr>
          <w:rFonts w:ascii="Times New Roman" w:hAnsi="Times New Roman"/>
          <w:sz w:val="22"/>
          <w:szCs w:val="22"/>
        </w:rPr>
        <w:t>6</w:t>
      </w:r>
      <w:r w:rsidRPr="00042A4E">
        <w:rPr>
          <w:rFonts w:ascii="Times New Roman" w:hAnsi="Times New Roman"/>
          <w:sz w:val="22"/>
          <w:szCs w:val="22"/>
        </w:rPr>
        <w:t xml:space="preserve"> от 15.04.2025), указав, что земельный участок находится за радиусом эффективного теплоснабжения. </w:t>
      </w:r>
    </w:p>
    <w:p w:rsidR="006A1576" w:rsidRPr="00042A4E" w:rsidRDefault="006A1576" w:rsidP="006A157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>Водоснабжение:</w:t>
      </w:r>
      <w:r w:rsidRPr="00042A4E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выдана ООО </w:t>
      </w:r>
      <w:r w:rsidRPr="00042A4E">
        <w:rPr>
          <w:rFonts w:ascii="Times New Roman" w:hAnsi="Times New Roman"/>
          <w:bCs/>
          <w:sz w:val="22"/>
          <w:szCs w:val="22"/>
        </w:rPr>
        <w:t>«КРАСЭКО-ЭЛЕКТРО» исх. № 01/</w:t>
      </w:r>
      <w:r w:rsidR="00042A4E">
        <w:rPr>
          <w:rFonts w:ascii="Times New Roman" w:hAnsi="Times New Roman"/>
          <w:bCs/>
          <w:sz w:val="22"/>
          <w:szCs w:val="22"/>
        </w:rPr>
        <w:t>1166/1</w:t>
      </w:r>
      <w:r w:rsidRPr="00042A4E">
        <w:rPr>
          <w:rFonts w:ascii="Times New Roman" w:hAnsi="Times New Roman"/>
          <w:bCs/>
          <w:sz w:val="22"/>
          <w:szCs w:val="22"/>
        </w:rPr>
        <w:t xml:space="preserve"> от 1</w:t>
      </w:r>
      <w:r w:rsidR="00042A4E">
        <w:rPr>
          <w:rFonts w:ascii="Times New Roman" w:hAnsi="Times New Roman"/>
          <w:bCs/>
          <w:sz w:val="22"/>
          <w:szCs w:val="22"/>
        </w:rPr>
        <w:t>5</w:t>
      </w:r>
      <w:r w:rsidRPr="00042A4E">
        <w:rPr>
          <w:rFonts w:ascii="Times New Roman" w:hAnsi="Times New Roman"/>
          <w:bCs/>
          <w:sz w:val="22"/>
          <w:szCs w:val="22"/>
        </w:rPr>
        <w:t xml:space="preserve">.04.2025 </w:t>
      </w:r>
      <w:r w:rsidRPr="00042A4E">
        <w:rPr>
          <w:rFonts w:ascii="Times New Roman" w:hAnsi="Times New Roman"/>
          <w:sz w:val="22"/>
          <w:szCs w:val="22"/>
        </w:rPr>
        <w:t xml:space="preserve">с приложением схемы сетей холодного водоснабжения. </w:t>
      </w:r>
    </w:p>
    <w:p w:rsidR="006A1576" w:rsidRPr="00042A4E" w:rsidRDefault="006A1576" w:rsidP="006A157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Pr="00042A4E">
        <w:rPr>
          <w:rFonts w:ascii="Times New Roman" w:hAnsi="Times New Roman"/>
          <w:sz w:val="22"/>
          <w:szCs w:val="22"/>
        </w:rPr>
        <w:t xml:space="preserve">информация о возможности подключения к централизованной системе водоотведения выдана ООО </w:t>
      </w:r>
      <w:r w:rsidRPr="00042A4E">
        <w:rPr>
          <w:rFonts w:ascii="Times New Roman" w:hAnsi="Times New Roman"/>
          <w:bCs/>
          <w:sz w:val="22"/>
          <w:szCs w:val="22"/>
        </w:rPr>
        <w:t>«КРАСЭКО-ЭЛЕКТРО» исх. № 01/120</w:t>
      </w:r>
      <w:r w:rsidR="00042A4E">
        <w:rPr>
          <w:rFonts w:ascii="Times New Roman" w:hAnsi="Times New Roman"/>
          <w:bCs/>
          <w:sz w:val="22"/>
          <w:szCs w:val="22"/>
        </w:rPr>
        <w:t>6</w:t>
      </w:r>
      <w:r w:rsidRPr="00042A4E">
        <w:rPr>
          <w:rFonts w:ascii="Times New Roman" w:hAnsi="Times New Roman"/>
          <w:bCs/>
          <w:sz w:val="22"/>
          <w:szCs w:val="22"/>
        </w:rPr>
        <w:t xml:space="preserve"> от 16.04.2025 </w:t>
      </w:r>
      <w:r w:rsidRPr="00042A4E">
        <w:rPr>
          <w:rFonts w:ascii="Times New Roman" w:hAnsi="Times New Roman"/>
          <w:sz w:val="22"/>
          <w:szCs w:val="22"/>
        </w:rPr>
        <w:t>с приложением схемы сетей водоотведения.</w:t>
      </w:r>
    </w:p>
    <w:p w:rsidR="006A1576" w:rsidRDefault="006A1576" w:rsidP="006A1576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042A4E">
        <w:rPr>
          <w:rFonts w:ascii="Times New Roman" w:hAnsi="Times New Roman"/>
          <w:b/>
          <w:sz w:val="22"/>
          <w:szCs w:val="22"/>
        </w:rPr>
        <w:t xml:space="preserve">Электроснабжение: </w:t>
      </w:r>
      <w:r w:rsidRPr="00042A4E">
        <w:rPr>
          <w:rFonts w:ascii="Times New Roman" w:hAnsi="Times New Roman"/>
          <w:sz w:val="22"/>
          <w:szCs w:val="22"/>
        </w:rPr>
        <w:t xml:space="preserve">информация о возможности подключения строящего объекта к существующим сетям электроснабжения выдана </w:t>
      </w:r>
      <w:proofErr w:type="spellStart"/>
      <w:r w:rsidRPr="00042A4E">
        <w:rPr>
          <w:rFonts w:ascii="Times New Roman" w:hAnsi="Times New Roman"/>
          <w:sz w:val="22"/>
          <w:szCs w:val="22"/>
        </w:rPr>
        <w:t>Железногорским</w:t>
      </w:r>
      <w:proofErr w:type="spellEnd"/>
      <w:r w:rsidRPr="00042A4E">
        <w:rPr>
          <w:rFonts w:ascii="Times New Roman" w:hAnsi="Times New Roman"/>
          <w:sz w:val="22"/>
          <w:szCs w:val="22"/>
        </w:rPr>
        <w:t xml:space="preserve"> филиалом АО «Красноярская региональная энергетическая компания» </w:t>
      </w:r>
      <w:r w:rsidR="00533AEE">
        <w:rPr>
          <w:rFonts w:ascii="Times New Roman" w:hAnsi="Times New Roman"/>
          <w:bCs/>
          <w:sz w:val="22"/>
          <w:szCs w:val="22"/>
        </w:rPr>
        <w:t>исх. № Ж-</w:t>
      </w:r>
      <w:r w:rsidRPr="00042A4E">
        <w:rPr>
          <w:rFonts w:ascii="Times New Roman" w:hAnsi="Times New Roman"/>
          <w:bCs/>
          <w:sz w:val="22"/>
          <w:szCs w:val="22"/>
        </w:rPr>
        <w:t>30</w:t>
      </w:r>
      <w:r w:rsidR="00042A4E">
        <w:rPr>
          <w:rFonts w:ascii="Times New Roman" w:hAnsi="Times New Roman"/>
          <w:bCs/>
          <w:sz w:val="22"/>
          <w:szCs w:val="22"/>
        </w:rPr>
        <w:t>5</w:t>
      </w:r>
      <w:r w:rsidRPr="00042A4E">
        <w:rPr>
          <w:rFonts w:ascii="Times New Roman" w:hAnsi="Times New Roman"/>
          <w:bCs/>
          <w:sz w:val="22"/>
          <w:szCs w:val="22"/>
        </w:rPr>
        <w:t xml:space="preserve"> от 17.04.2025.</w:t>
      </w:r>
    </w:p>
    <w:p w:rsidR="00886CC9" w:rsidRPr="002D7965" w:rsidRDefault="00886CC9" w:rsidP="006A1576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</w:p>
    <w:p w:rsidR="00947731" w:rsidRPr="00042A4E" w:rsidRDefault="00947731" w:rsidP="00886CC9">
      <w:pPr>
        <w:pStyle w:val="ConsPlusNonformat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42A4E">
        <w:rPr>
          <w:rFonts w:ascii="Times New Roman" w:hAnsi="Times New Roman" w:cs="Times New Roman"/>
          <w:b/>
          <w:sz w:val="22"/>
          <w:szCs w:val="22"/>
        </w:rPr>
        <w:t>5. Задаток на участие в аукционе и оплата услуг Оператора электронной площадки:</w:t>
      </w:r>
    </w:p>
    <w:p w:rsidR="00042A4E" w:rsidRPr="00042A4E" w:rsidRDefault="00042A4E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- передать Оператору ЭП средства гарантийного обеспечения оплаты услуг Оператора ЭП, 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- передать Оператору ЭП сумму денежных средств в размере задатка.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задатка указан в пункте 4 Извещения. </w:t>
      </w:r>
    </w:p>
    <w:p w:rsid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</w:r>
      <w:hyperlink r:id="rId11" w:history="1">
        <w:r w:rsidRPr="00384831">
          <w:rPr>
            <w:rStyle w:val="a3"/>
            <w:rFonts w:ascii="Times New Roman" w:eastAsiaTheme="minorHAnsi" w:hAnsi="Times New Roman"/>
            <w:sz w:val="22"/>
            <w:szCs w:val="22"/>
            <w:lang w:eastAsia="en-US"/>
          </w:rPr>
          <w:t>https://www.rts-tender.ru/tariffs/platformproperty-sales-tariffs</w:t>
        </w:r>
      </w:hyperlink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Размер действующего на момент размещения настоящего Извещения тарифа для аукционов </w:t>
      </w: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аренды земельных участков </w:t>
      </w:r>
      <w:r w:rsidRPr="00042A4E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составляет: 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b/>
          <w:sz w:val="22"/>
          <w:szCs w:val="22"/>
          <w:lang w:eastAsia="en-US"/>
        </w:rPr>
        <w:t>1% от начальной цены и не более 2 000 рублей</w:t>
      </w: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, в том числе НДС 20% в случае, предусмотренном п. 7 ст. 39.18 Земельного кодекса Российской Федерации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042A4E">
        <w:rPr>
          <w:rFonts w:ascii="Times New Roman" w:eastAsiaTheme="minorHAnsi" w:hAnsi="Times New Roman"/>
          <w:b/>
          <w:sz w:val="22"/>
          <w:szCs w:val="22"/>
          <w:lang w:eastAsia="en-US"/>
        </w:rPr>
        <w:t>(лот 1</w:t>
      </w:r>
      <w:r w:rsidR="00AC4A66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, лот 2, лот </w:t>
      </w:r>
      <w:r w:rsidRPr="00042A4E">
        <w:rPr>
          <w:rFonts w:ascii="Times New Roman" w:eastAsiaTheme="minorHAnsi" w:hAnsi="Times New Roman"/>
          <w:b/>
          <w:sz w:val="22"/>
          <w:szCs w:val="22"/>
          <w:lang w:eastAsia="en-US"/>
        </w:rPr>
        <w:t>3).</w:t>
      </w:r>
    </w:p>
    <w:p w:rsidR="00947731" w:rsidRPr="00042A4E" w:rsidRDefault="00947731" w:rsidP="00947731">
      <w:pPr>
        <w:pStyle w:val="ConsPlusNormal"/>
        <w:ind w:firstLine="425"/>
        <w:jc w:val="both"/>
        <w:rPr>
          <w:shd w:val="clear" w:color="auto" w:fill="FFFFFF"/>
        </w:rPr>
      </w:pPr>
      <w:r w:rsidRPr="00042A4E">
        <w:rPr>
          <w:rFonts w:ascii="inherit" w:hAnsi="inherit"/>
          <w:b/>
          <w:shd w:val="clear" w:color="auto" w:fill="FFFFFF"/>
        </w:rPr>
        <w:t xml:space="preserve">1% от </w:t>
      </w:r>
      <w:r w:rsidRPr="00042A4E">
        <w:rPr>
          <w:b/>
        </w:rPr>
        <w:t>начальн</w:t>
      </w:r>
      <w:r w:rsidR="0096477F" w:rsidRPr="00042A4E">
        <w:rPr>
          <w:b/>
        </w:rPr>
        <w:t>ой</w:t>
      </w:r>
      <w:r w:rsidRPr="00042A4E">
        <w:rPr>
          <w:b/>
        </w:rPr>
        <w:t xml:space="preserve"> цены </w:t>
      </w:r>
      <w:r w:rsidRPr="00042A4E">
        <w:rPr>
          <w:rFonts w:ascii="inherit" w:hAnsi="inherit"/>
          <w:b/>
          <w:shd w:val="clear" w:color="auto" w:fill="FFFFFF"/>
        </w:rPr>
        <w:t>и не более 5 000 рублей, не включая НДС</w:t>
      </w:r>
      <w:r w:rsidR="00B10940" w:rsidRPr="00042A4E">
        <w:rPr>
          <w:rFonts w:ascii="inherit" w:hAnsi="inherit"/>
          <w:b/>
          <w:shd w:val="clear" w:color="auto" w:fill="FFFFFF"/>
        </w:rPr>
        <w:t xml:space="preserve"> 20%</w:t>
      </w:r>
      <w:r w:rsidR="00042A4E">
        <w:rPr>
          <w:rFonts w:ascii="inherit" w:hAnsi="inherit"/>
          <w:b/>
          <w:shd w:val="clear" w:color="auto" w:fill="FFFFFF"/>
        </w:rPr>
        <w:t xml:space="preserve"> (лот 4)</w:t>
      </w:r>
      <w:r w:rsidRPr="00042A4E">
        <w:rPr>
          <w:shd w:val="clear" w:color="auto" w:fill="FFFFFF"/>
        </w:rPr>
        <w:t>.</w:t>
      </w:r>
    </w:p>
    <w:p w:rsidR="00386D4D" w:rsidRPr="00386D4D" w:rsidRDefault="00386D4D" w:rsidP="00386D4D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</w:t>
      </w:r>
      <w:proofErr w:type="gramStart"/>
      <w:r w:rsidRPr="00386D4D">
        <w:rPr>
          <w:rFonts w:ascii="Times New Roman" w:hAnsi="Times New Roman"/>
          <w:sz w:val="22"/>
          <w:szCs w:val="22"/>
        </w:rPr>
        <w:t xml:space="preserve">платежа,   </w:t>
      </w:r>
      <w:proofErr w:type="gramEnd"/>
      <w:r w:rsidRPr="00386D4D">
        <w:rPr>
          <w:rFonts w:ascii="Times New Roman" w:hAnsi="Times New Roman"/>
          <w:sz w:val="22"/>
          <w:szCs w:val="22"/>
        </w:rPr>
        <w:t xml:space="preserve">                   </w:t>
      </w:r>
      <w:r w:rsidRPr="00386D4D">
        <w:rPr>
          <w:rFonts w:ascii="Times New Roman" w:hAnsi="Times New Roman"/>
          <w:b/>
          <w:sz w:val="22"/>
          <w:szCs w:val="22"/>
        </w:rPr>
        <w:t>по реквизитам:</w:t>
      </w:r>
      <w:r w:rsidRPr="00386D4D">
        <w:rPr>
          <w:rFonts w:ascii="Times New Roman" w:hAnsi="Times New Roman"/>
          <w:sz w:val="22"/>
          <w:szCs w:val="22"/>
        </w:rPr>
        <w:t xml:space="preserve"> </w:t>
      </w:r>
    </w:p>
    <w:p w:rsidR="00386D4D" w:rsidRPr="00386D4D" w:rsidRDefault="00386D4D" w:rsidP="00386D4D">
      <w:pPr>
        <w:ind w:firstLine="425"/>
        <w:jc w:val="both"/>
        <w:rPr>
          <w:rFonts w:ascii="Times New Roman" w:hAnsi="Times New Roman"/>
          <w:sz w:val="22"/>
          <w:szCs w:val="22"/>
          <w:u w:val="single"/>
        </w:rPr>
      </w:pPr>
      <w:r w:rsidRPr="00386D4D">
        <w:rPr>
          <w:rFonts w:ascii="Times New Roman" w:hAnsi="Times New Roman"/>
          <w:sz w:val="22"/>
          <w:szCs w:val="22"/>
          <w:u w:val="single"/>
        </w:rPr>
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386D4D">
        <w:rPr>
          <w:rFonts w:ascii="Times New Roman" w:hAnsi="Times New Roman"/>
          <w:b/>
          <w:sz w:val="22"/>
          <w:szCs w:val="22"/>
          <w:u w:val="single"/>
        </w:rPr>
        <w:t>№ аналитического счета__</w:t>
      </w:r>
      <w:r w:rsidRPr="00386D4D">
        <w:rPr>
          <w:rFonts w:ascii="Times New Roman" w:hAnsi="Times New Roman"/>
          <w:sz w:val="22"/>
          <w:szCs w:val="22"/>
          <w:u w:val="single"/>
        </w:rPr>
        <w:t>, без НДС.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000000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>Денежные средства в размере задатка и гарантийного обеспечения оплаты услуг Оператора ЭП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недостаточно, Оператор </w:t>
      </w:r>
      <w:r w:rsidRPr="00386D4D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386D4D">
        <w:rPr>
          <w:rFonts w:ascii="Times New Roman" w:hAnsi="Times New Roman"/>
          <w:b/>
          <w:color w:val="000000"/>
          <w:sz w:val="22"/>
          <w:szCs w:val="22"/>
        </w:rPr>
        <w:t xml:space="preserve"> отклоняет заявку</w:t>
      </w:r>
      <w:r w:rsidRPr="00386D4D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>Задаток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86D4D">
        <w:rPr>
          <w:rFonts w:ascii="Times New Roman" w:hAnsi="Times New Roman"/>
          <w:color w:val="000000"/>
          <w:sz w:val="22"/>
          <w:szCs w:val="22"/>
        </w:rPr>
        <w:t>возвращается посредством прекращения блокирования (разблокирования) денежных средств.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lastRenderedPageBreak/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счет, 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386D4D">
        <w:rPr>
          <w:rFonts w:ascii="Times New Roman" w:hAnsi="Times New Roman"/>
          <w:sz w:val="22"/>
          <w:szCs w:val="22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Задаток, внесенный лицом, признанным победителем аукциона, а также задаток, внесенный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лицом, подавшим единственную заявку на участие в аукционе,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задаток, внесенный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, засчитываются в счет арендной платы. 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u w:val="single"/>
          <w:lang w:eastAsia="en-US"/>
        </w:rPr>
        <w:t>не возвращаются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Оплата услуг </w:t>
      </w: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Оператора электронной площадки: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Плата оператору электронной площадки за участие в электронном аукционе взимается с победителя электронного аукциона или иных лиц, с которыми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в соответствии с </w:t>
      </w:r>
      <w:hyperlink r:id="rId12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пунктами 13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, </w:t>
      </w:r>
      <w:hyperlink r:id="rId13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, </w:t>
      </w:r>
      <w:hyperlink r:id="rId14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20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и </w:t>
      </w:r>
      <w:hyperlink r:id="rId15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25 статьи 39.12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Земельного кодекса Российской Федерации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заключается договор аренды земельного участка.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Остальным заявителям/участникам д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енежные средства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гарантийного обеспечения оплаты услуг Оператора ЭП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возвращаются посредством прекращения блокирования (разблокирования).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Порядок и сроки внесения и возврата гарантийного обеспечения оплаты услуг Оператора ЭП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установлены Соглашением о гарантийном обеспечении на электронной площадке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«РТС-тендер» Имущественные торги.</w:t>
      </w:r>
    </w:p>
    <w:p w:rsidR="00386D4D" w:rsidRPr="00386D4D" w:rsidRDefault="00386D4D" w:rsidP="00386D4D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886CC9">
      <w:pPr>
        <w:ind w:firstLine="425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6.</w:t>
      </w:r>
      <w:r w:rsidRPr="00386D4D">
        <w:rPr>
          <w:rFonts w:ascii="Times New Roman" w:hAnsi="Times New Roman"/>
          <w:sz w:val="22"/>
          <w:szCs w:val="22"/>
        </w:rPr>
        <w:t xml:space="preserve">  </w:t>
      </w:r>
      <w:r w:rsidRPr="00386D4D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Courier New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6.1. </w:t>
      </w:r>
      <w:r w:rsidRPr="00386D4D">
        <w:rPr>
          <w:rFonts w:ascii="Times New Roman" w:eastAsiaTheme="minorHAnsi" w:hAnsi="Times New Roman" w:cs="Courier New"/>
          <w:b/>
          <w:sz w:val="22"/>
          <w:szCs w:val="22"/>
          <w:lang w:eastAsia="en-US"/>
        </w:rPr>
        <w:t>Место и время приема заявок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www.rts-tender.ru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Прием заявок 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на участие в электронном аукционе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осуществляется круглосуточно.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6.2. Дата и время начала приема заявок: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04 июля 2025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08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6.3. Дата и время окончания приема заявок: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07 августа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2025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00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6.4. Дата и время рассмотрения заявок: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07 августа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2025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14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6.5. Порядок подачи заявок на участие в аукционе: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Порядок подачи, изменения, отзыва заявки на участие в аукционе на электронной площадке регулируется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разделом 9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«Регламента работы электронной площадки «РТС-тендер» Имущественные торги.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Подача заявок на участие в аукционе на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площадке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осуществляется только Клиентами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, зарегистрированными на электронной площадке в установленном Регламентом порядке, и которым предоставлен доступ в Личный кабинет.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Участниками аукциона могут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являться только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граждане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(физические лица).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Пройти регистрацию на электронной площадке необходимо в качестве физического лица.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Заявитель, претендующий на участие в аукционе и заключение договора в электронном виде, должен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пройти регистрацию в качестве физического лица </w:t>
      </w:r>
      <w:r w:rsidRPr="00386D4D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(не индивидуального предпринимателя, не должностного лица и пр.)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на электронной площадке в соответствии с Регламентом и Инструкциями.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(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посредством заполнения электронной формы на электронной площадке «РТС-тендер» Имущественные торги)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(Форма заявки приведена в Приложении № 1 к Извещению) с приложением документов (электронных образов):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1) копии документов, удостоверяющих личность заявителя (для граждан);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2) документы, подтверждающие внесение задатка.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Заявка на участие в электронном аукционе, с указанием банковских реквизитов счета для возврата задатка, 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заявителя.</w:t>
      </w:r>
    </w:p>
    <w:p w:rsidR="00386D4D" w:rsidRPr="00386D4D" w:rsidRDefault="00386D4D" w:rsidP="00386D4D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lastRenderedPageBreak/>
        <w:t xml:space="preserve">Заявка и прилагаемые к ней документы направляются одновременно.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Одно лицо имеет право подать только одну заявку.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В случае намерения участвовать в электронном аукционе по нескольким лотам, заявка по каждому лоту подается отдельно.</w:t>
      </w:r>
    </w:p>
    <w:p w:rsidR="00386D4D" w:rsidRPr="00386D4D" w:rsidRDefault="00386D4D" w:rsidP="00386D4D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386D4D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 в сроки, установленные пунктами 6.2., 6.3. Извещения.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Оператор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Заявка на участие в аукционе не принимается/подлежит возврату в следующих случаях: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- подача заявки по истечении срока приема заявок, </w:t>
      </w:r>
      <w:r w:rsidRPr="00386D4D">
        <w:rPr>
          <w:rFonts w:ascii="Times New Roman" w:eastAsia="Arial" w:hAnsi="Times New Roman"/>
          <w:kern w:val="1"/>
          <w:sz w:val="22"/>
          <w:szCs w:val="22"/>
          <w:lang w:eastAsia="ar-SA"/>
        </w:rPr>
        <w:t>установленного пунктом 6.3. Извещения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;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в соответствии с Тарифами к моменту подачи Заявки на участие в аукционе;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предоставления Заявки, подписанной лицом, не уполномоченным действовать от имени Заявителя на участие в аукционе;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при невыполнении требований п.3.2.1. Соглашения о гарантийном обеспечении;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- к заявке не приложены электронные образы документов, предусмотренных настоящим Извещением;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в заявке не указаны банковские реквизиты счета для возврата задатка.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6.6. Порядок отзыва заявок на участие в аукционе: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в порядке, установленном Регламентом работы электронной площадки «РТС-тендер» Имущественные торги.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6.7. Внесение изменений в Извещение, продление срока подачи заявок</w:t>
      </w:r>
      <w:r w:rsidRPr="00386D4D">
        <w:rPr>
          <w:rFonts w:ascii="Times New Roman" w:hAnsi="Times New Roman"/>
          <w:b/>
          <w:sz w:val="22"/>
          <w:szCs w:val="22"/>
        </w:rPr>
        <w:t xml:space="preserve">: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Организатор аукциона 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не позднее чем за один рабочий день до даты окончания приема заявок на участие в аукционе вправе принять решение о внесении изменений</w:t>
      </w: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 xml:space="preserve"> </w:t>
      </w:r>
      <w:r w:rsidRPr="00386D4D">
        <w:rPr>
          <w:rFonts w:ascii="Times New Roman" w:hAnsi="Times New Roman"/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заявок.</w:t>
      </w: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 xml:space="preserve">  </w:t>
      </w:r>
      <w:r w:rsidRPr="00386D4D">
        <w:rPr>
          <w:rFonts w:ascii="Times New Roman" w:hAnsi="Times New Roman"/>
          <w:sz w:val="22"/>
          <w:szCs w:val="22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386D4D" w:rsidRDefault="00386D4D" w:rsidP="00386D4D">
      <w:pPr>
        <w:shd w:val="clear" w:color="auto" w:fill="FFFFFF"/>
        <w:spacing w:after="120"/>
        <w:ind w:firstLine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> 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386D4D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386D4D">
          <w:rPr>
            <w:rFonts w:ascii="Times New Roman" w:hAnsi="Times New Roman"/>
            <w:sz w:val="22"/>
            <w:szCs w:val="22"/>
          </w:rPr>
          <w:t>www.torgi.gov.ru</w:t>
        </w:r>
      </w:hyperlink>
      <w:r w:rsidRPr="00386D4D">
        <w:rPr>
          <w:rFonts w:ascii="Times New Roman" w:hAnsi="Times New Roman"/>
          <w:sz w:val="22"/>
          <w:szCs w:val="22"/>
        </w:rPr>
        <w:t xml:space="preserve">, а также на официальном сайте Администрации ЗАТО г. Железногорск </w:t>
      </w:r>
      <w:r w:rsidRPr="00386D4D">
        <w:rPr>
          <w:rFonts w:ascii="Times New Roman" w:hAnsi="Times New Roman"/>
          <w:sz w:val="22"/>
          <w:szCs w:val="22"/>
          <w:lang w:val="en-US"/>
        </w:rPr>
        <w:t>https</w:t>
      </w:r>
      <w:r w:rsidRPr="00386D4D">
        <w:rPr>
          <w:rFonts w:ascii="Times New Roman" w:hAnsi="Times New Roman"/>
          <w:sz w:val="22"/>
          <w:szCs w:val="22"/>
        </w:rPr>
        <w:t>://admk26.</w:t>
      </w:r>
      <w:proofErr w:type="spellStart"/>
      <w:r w:rsidRPr="00386D4D">
        <w:rPr>
          <w:rFonts w:ascii="Times New Roman" w:hAnsi="Times New Roman"/>
          <w:sz w:val="22"/>
          <w:szCs w:val="22"/>
          <w:lang w:val="en-US"/>
        </w:rPr>
        <w:t>gosuslugi</w:t>
      </w:r>
      <w:proofErr w:type="spellEnd"/>
      <w:r w:rsidRPr="00386D4D">
        <w:rPr>
          <w:rFonts w:ascii="Times New Roman" w:hAnsi="Times New Roman"/>
          <w:sz w:val="22"/>
          <w:szCs w:val="22"/>
        </w:rPr>
        <w:t>.</w:t>
      </w:r>
      <w:proofErr w:type="spellStart"/>
      <w:r w:rsidRPr="00386D4D">
        <w:rPr>
          <w:rFonts w:ascii="Times New Roman" w:hAnsi="Times New Roman"/>
          <w:sz w:val="22"/>
          <w:szCs w:val="22"/>
          <w:lang w:val="en-US"/>
        </w:rPr>
        <w:t>ru</w:t>
      </w:r>
      <w:proofErr w:type="spellEnd"/>
      <w:r w:rsidRPr="00386D4D">
        <w:rPr>
          <w:rFonts w:ascii="Times New Roman" w:hAnsi="Times New Roman"/>
          <w:sz w:val="22"/>
          <w:szCs w:val="22"/>
          <w:shd w:val="clear" w:color="auto" w:fill="FFFFFF"/>
        </w:rPr>
        <w:t>. Указанное извещение должно быть доступно для ознакомления всем заинтересованным лицам без взимания платы.</w:t>
      </w:r>
    </w:p>
    <w:p w:rsidR="00886CC9" w:rsidRPr="00386D4D" w:rsidRDefault="00886CC9" w:rsidP="00386D4D">
      <w:pPr>
        <w:shd w:val="clear" w:color="auto" w:fill="FFFFFF"/>
        <w:spacing w:after="120"/>
        <w:ind w:firstLine="425"/>
        <w:jc w:val="both"/>
        <w:rPr>
          <w:rFonts w:ascii="Times New Roman" w:hAnsi="Times New Roman"/>
          <w:i/>
          <w:sz w:val="22"/>
          <w:szCs w:val="22"/>
        </w:rPr>
      </w:pP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6.8. Рассмотрение заявок и определение участников аукциона: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официальном сайте</w:t>
        </w:r>
      </w:hyperlink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6.9. </w:t>
      </w:r>
      <w:r w:rsidRPr="00386D4D">
        <w:rPr>
          <w:rFonts w:ascii="Times New Roman" w:hAnsi="Times New Roman"/>
          <w:b/>
          <w:sz w:val="22"/>
          <w:szCs w:val="22"/>
        </w:rPr>
        <w:t xml:space="preserve">Условия допуска к участию в аукционе: 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Заявитель не допускается к участию в аукционе в следующих случаях: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386D4D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386D4D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886CC9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7. Порядок проведения электронного аукциона:</w:t>
      </w:r>
    </w:p>
    <w:p w:rsidR="00386D4D" w:rsidRPr="00386D4D" w:rsidRDefault="00386D4D" w:rsidP="00886CC9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По результатам аукциона определяется ежегодный размер арендной платы. </w:t>
      </w:r>
    </w:p>
    <w:p w:rsidR="00386D4D" w:rsidRPr="00386D4D" w:rsidRDefault="00386D4D" w:rsidP="00386D4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386D4D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 xml:space="preserve">Время ожидания предложения участника электронного аукциона о цене предмета аукциона составляет 10 (десять) минут.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Протокол проведения электронного аукциона подписывается усиленной квалифицированной </w:t>
      </w:r>
      <w:hyperlink r:id="rId20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официальном сайте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.</w:t>
      </w:r>
    </w:p>
    <w:p w:rsidR="00386D4D" w:rsidRPr="00386D4D" w:rsidRDefault="00386D4D" w:rsidP="00386D4D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0"/>
        </w:rPr>
      </w:pPr>
      <w:r w:rsidRPr="00386D4D">
        <w:rPr>
          <w:rFonts w:ascii="Times New Roman" w:hAnsi="Times New Roman"/>
          <w:sz w:val="22"/>
          <w:szCs w:val="22"/>
        </w:rPr>
        <w:lastRenderedPageBreak/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center"/>
        <w:rPr>
          <w:rFonts w:ascii="Times New Roman" w:eastAsiaTheme="minorHAnsi" w:hAnsi="Times New Roman"/>
          <w:b/>
          <w:sz w:val="20"/>
          <w:shd w:val="clear" w:color="auto" w:fill="FFFFFF"/>
          <w:lang w:eastAsia="en-US"/>
        </w:rPr>
      </w:pPr>
    </w:p>
    <w:p w:rsidR="00386D4D" w:rsidRPr="00386D4D" w:rsidRDefault="00386D4D" w:rsidP="00886CC9">
      <w:pPr>
        <w:autoSpaceDE w:val="0"/>
        <w:autoSpaceDN w:val="0"/>
        <w:adjustRightInd w:val="0"/>
        <w:ind w:firstLine="425"/>
        <w:rPr>
          <w:rFonts w:ascii="Times New Roman" w:eastAsiaTheme="minorHAnsi" w:hAnsi="Times New Roman"/>
          <w:b/>
          <w:sz w:val="23"/>
          <w:szCs w:val="23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3"/>
          <w:szCs w:val="23"/>
          <w:shd w:val="clear" w:color="auto" w:fill="FFFFFF"/>
          <w:lang w:eastAsia="en-US"/>
        </w:rPr>
        <w:t>8. Заключение договора аренды земельного участка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8.1.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сторон такого договора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8.2.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8.3.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Организатор аукциона в течение пяти дней со дня истечения срока, предусмотренного п. 8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.2. Извещения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, направляет победителю электронного аукциона 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или иным лицам, с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которыми в соответствии с </w:t>
      </w:r>
      <w:hyperlink r:id="rId23" w:anchor="/document/12124624/entry/391213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пунктами 13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4" w:anchor="/document/12124624/entry/391214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5" w:anchor="/document/12124624/entry/391220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20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и </w:t>
      </w:r>
      <w:hyperlink r:id="rId26" w:anchor="/document/12124624/entry/391225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25 статьи 39.12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Земельного кодекса Российской Федера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ции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заключается договор аренды земельного участка, подписанный проект договора аренды земельного участка.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В случае заключения договора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аренды земельного участка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с единственным принявшим участие в аукционе его участником, или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иными лицами, указанными в </w:t>
      </w:r>
      <w:hyperlink r:id="rId27" w:anchor="/document/12124624/entry/391213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пунктах 13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8" w:anchor="/document/12124624/entry/391214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</w:t>
      </w:r>
      <w:hyperlink r:id="rId29" w:anchor="/document/12124624/entry/391225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статьи 39.12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Земельного кодекса Российской Федера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>ции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8.4.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в течение десяти рабочих дней, со дня направления проекта договора аренды земельного участка, обязан подписать этот договор усиленной квалифицированной электронной подписью.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Сведения о 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или 25 Земельного кодекса РФ, и которые уклонились от их заключения, включаются в реестр недобросовестных участников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Если договор аренды земельного участка в течение десяти рабочих дней, со дня направления проекта договора аренды земельного участка, не был подписан победителем аукциона, уполномоченный орган направляет договор аренды земельного участка участнику, который сделал предпоследнее предложение о цене предмета аукциона, для заключения по цене, предложенной таким участником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десяти рабочих дней со дня направления участнику аукциона, который сделал предпоследнее предложение о цене аукциона, им не подписан, уполномоченный орган вправе объявить о проведении повторного аукциона или распорядиться земельным участком иным образом </w:t>
      </w:r>
      <w:r w:rsidRPr="00386D4D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проекта договора аренды земельного участка не подписал указанный договор. При этом условия повторного аукциона могут быть изменены.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386D4D" w:rsidRPr="00386D4D" w:rsidRDefault="00386D4D" w:rsidP="00886CC9">
      <w:pPr>
        <w:autoSpaceDE w:val="0"/>
        <w:autoSpaceDN w:val="0"/>
        <w:adjustRightInd w:val="0"/>
        <w:ind w:firstLine="426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 Иные условия организации и проведения аукциона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9.1.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proofErr w:type="gramStart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Администрация</w:t>
      </w:r>
      <w:proofErr w:type="gramEnd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ЗАТО г. Железногорск вправе принять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9.2.</w:t>
      </w:r>
      <w:r w:rsidRPr="00386D4D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9.3.</w:t>
      </w:r>
      <w:r w:rsidRPr="00386D4D">
        <w:rPr>
          <w:rFonts w:ascii="Times New Roman" w:hAnsi="Times New Roman"/>
          <w:sz w:val="22"/>
          <w:szCs w:val="22"/>
        </w:rPr>
        <w:t xml:space="preserve"> 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Pr="00386D4D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lastRenderedPageBreak/>
        <w:t xml:space="preserve">Участие иных лиц в совершении сделок с недвижимым имуществом на </w:t>
      </w:r>
      <w:proofErr w:type="gramStart"/>
      <w:r w:rsidRPr="00386D4D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386D4D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386D4D">
        <w:rPr>
          <w:rFonts w:ascii="Times New Roman" w:hAnsi="Times New Roman"/>
          <w:sz w:val="22"/>
          <w:szCs w:val="22"/>
        </w:rPr>
        <w:t>Росатом</w:t>
      </w:r>
      <w:proofErr w:type="spellEnd"/>
      <w:r w:rsidRPr="00386D4D">
        <w:rPr>
          <w:rFonts w:ascii="Times New Roman" w:hAnsi="Times New Roman"/>
          <w:sz w:val="22"/>
          <w:szCs w:val="22"/>
        </w:rPr>
        <w:t xml:space="preserve">».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386D4D">
        <w:rPr>
          <w:rFonts w:ascii="Times New Roman" w:hAnsi="Times New Roman"/>
          <w:sz w:val="22"/>
          <w:szCs w:val="22"/>
        </w:rPr>
        <w:t>Росатом</w:t>
      </w:r>
      <w:proofErr w:type="spellEnd"/>
      <w:r w:rsidRPr="00386D4D">
        <w:rPr>
          <w:rFonts w:ascii="Times New Roman" w:hAnsi="Times New Roman"/>
          <w:sz w:val="22"/>
          <w:szCs w:val="22"/>
        </w:rPr>
        <w:t>».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9.4.</w:t>
      </w:r>
      <w:r w:rsidRPr="00386D4D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Администрации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округа ЗАТО Железногорск».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9.5.</w:t>
      </w:r>
      <w:r w:rsidRPr="00386D4D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9.6.</w:t>
      </w:r>
      <w:r w:rsidRPr="00386D4D">
        <w:rPr>
          <w:rFonts w:ascii="Times New Roman" w:hAnsi="Times New Roman"/>
          <w:sz w:val="22"/>
          <w:szCs w:val="22"/>
        </w:rPr>
        <w:t xml:space="preserve"> 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 официальном сайте электронной площадки «РТС-тендер» Имущественные торги» (https://www.rts-tender.ru/platform-rules/platform-property-sales).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 w:cs="Courier New"/>
          <w:b/>
          <w:sz w:val="22"/>
          <w:szCs w:val="22"/>
          <w:lang w:eastAsia="en-US"/>
        </w:rPr>
        <w:t>9.7.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 Получить информацию об аукционе, ознакомиться с аукционной документацией можно: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в рабочие дни с 10 час. 00 мин. до 17 час. 00 мин. (перерыв с 12 час. 30 мин. до 13 час. 30 мин.) в Муниципальном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казенном учреждении «Управление имуществом, землепользования и землеустройства»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по адресу: Красноярский край, ЗАТО Железногорск,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г. Железногорск, пр. Курчатова, 48 «А», </w:t>
      </w:r>
      <w:proofErr w:type="spellStart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каб</w:t>
      </w:r>
      <w:proofErr w:type="spellEnd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. 9, 10,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тел./факс: 8(3919) 76-65-01, тел. 76-72-97.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/>
          <w:bCs/>
          <w:sz w:val="22"/>
          <w:szCs w:val="22"/>
        </w:rPr>
        <w:t>9.8.</w:t>
      </w:r>
      <w:r w:rsidRPr="00386D4D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 с кадастровым номером 24:58:</w:t>
      </w:r>
      <w:r>
        <w:rPr>
          <w:rFonts w:ascii="Times New Roman" w:hAnsi="Times New Roman"/>
          <w:bCs/>
          <w:sz w:val="22"/>
          <w:szCs w:val="22"/>
        </w:rPr>
        <w:t>0701001:2162</w:t>
      </w:r>
      <w:r w:rsidRPr="00386D4D">
        <w:rPr>
          <w:rFonts w:ascii="Times New Roman" w:hAnsi="Times New Roman"/>
          <w:bCs/>
          <w:sz w:val="22"/>
          <w:szCs w:val="22"/>
        </w:rPr>
        <w:t xml:space="preserve"> для индивидуального жилищного строительства (лот № 1)</w:t>
      </w:r>
      <w:r>
        <w:rPr>
          <w:rFonts w:ascii="Times New Roman" w:hAnsi="Times New Roman"/>
          <w:bCs/>
          <w:sz w:val="22"/>
          <w:szCs w:val="22"/>
        </w:rPr>
        <w:t>;</w:t>
      </w:r>
    </w:p>
    <w:p w:rsid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>- Приложение № 3 – Проект договора аренды земельного участка с кадастровым номером 24:58:</w:t>
      </w:r>
      <w:r>
        <w:rPr>
          <w:rFonts w:ascii="Times New Roman" w:hAnsi="Times New Roman"/>
          <w:bCs/>
          <w:sz w:val="22"/>
          <w:szCs w:val="22"/>
        </w:rPr>
        <w:t>0701001:2161</w:t>
      </w:r>
      <w:r w:rsidRPr="00386D4D">
        <w:rPr>
          <w:rFonts w:ascii="Times New Roman" w:hAnsi="Times New Roman"/>
          <w:bCs/>
          <w:sz w:val="22"/>
          <w:szCs w:val="22"/>
        </w:rPr>
        <w:t xml:space="preserve"> для индивидуального жилищного строительства </w:t>
      </w:r>
      <w:r>
        <w:rPr>
          <w:rFonts w:ascii="Times New Roman" w:hAnsi="Times New Roman"/>
          <w:bCs/>
          <w:sz w:val="22"/>
          <w:szCs w:val="22"/>
        </w:rPr>
        <w:t>(лот № 2);</w:t>
      </w:r>
    </w:p>
    <w:p w:rsid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 xml:space="preserve">- Приложение № </w:t>
      </w:r>
      <w:r>
        <w:rPr>
          <w:rFonts w:ascii="Times New Roman" w:hAnsi="Times New Roman"/>
          <w:bCs/>
          <w:sz w:val="22"/>
          <w:szCs w:val="22"/>
        </w:rPr>
        <w:t>4</w:t>
      </w:r>
      <w:r w:rsidRPr="00386D4D">
        <w:rPr>
          <w:rFonts w:ascii="Times New Roman" w:hAnsi="Times New Roman"/>
          <w:bCs/>
          <w:sz w:val="22"/>
          <w:szCs w:val="22"/>
        </w:rPr>
        <w:t xml:space="preserve"> – Проект договора аренды земельного участка с кадастровым номером 24:58:</w:t>
      </w:r>
      <w:r>
        <w:rPr>
          <w:rFonts w:ascii="Times New Roman" w:hAnsi="Times New Roman"/>
          <w:bCs/>
          <w:sz w:val="22"/>
          <w:szCs w:val="22"/>
        </w:rPr>
        <w:t>0601001:2012</w:t>
      </w:r>
      <w:r w:rsidRPr="00386D4D">
        <w:rPr>
          <w:rFonts w:ascii="Times New Roman" w:hAnsi="Times New Roman"/>
          <w:bCs/>
          <w:sz w:val="22"/>
          <w:szCs w:val="22"/>
        </w:rPr>
        <w:t xml:space="preserve"> для индивидуального жилищного строительства </w:t>
      </w:r>
      <w:r>
        <w:rPr>
          <w:rFonts w:ascii="Times New Roman" w:hAnsi="Times New Roman"/>
          <w:bCs/>
          <w:sz w:val="22"/>
          <w:szCs w:val="22"/>
        </w:rPr>
        <w:t>(лот № 3);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 xml:space="preserve">- Приложение № </w:t>
      </w:r>
      <w:r>
        <w:rPr>
          <w:rFonts w:ascii="Times New Roman" w:hAnsi="Times New Roman"/>
          <w:bCs/>
          <w:sz w:val="22"/>
          <w:szCs w:val="22"/>
        </w:rPr>
        <w:t>5</w:t>
      </w:r>
      <w:r w:rsidRPr="00386D4D">
        <w:rPr>
          <w:rFonts w:ascii="Times New Roman" w:hAnsi="Times New Roman"/>
          <w:bCs/>
          <w:sz w:val="22"/>
          <w:szCs w:val="22"/>
        </w:rPr>
        <w:t xml:space="preserve"> – Проект договора аренды земельного участка с кадастровым номером 24:58:</w:t>
      </w:r>
      <w:r>
        <w:rPr>
          <w:rFonts w:ascii="Times New Roman" w:hAnsi="Times New Roman"/>
          <w:bCs/>
          <w:sz w:val="22"/>
          <w:szCs w:val="22"/>
        </w:rPr>
        <w:t>0501001:22</w:t>
      </w:r>
      <w:r w:rsidRPr="00386D4D">
        <w:rPr>
          <w:rFonts w:ascii="Times New Roman" w:hAnsi="Times New Roman"/>
          <w:bCs/>
          <w:sz w:val="22"/>
          <w:szCs w:val="22"/>
        </w:rPr>
        <w:t xml:space="preserve"> для индивидуального жилищного строительства </w:t>
      </w:r>
      <w:r>
        <w:rPr>
          <w:rFonts w:ascii="Times New Roman" w:hAnsi="Times New Roman"/>
          <w:bCs/>
          <w:sz w:val="22"/>
          <w:szCs w:val="22"/>
        </w:rPr>
        <w:t>(лот № 4);</w:t>
      </w:r>
      <w:r w:rsidR="00BE00C3">
        <w:rPr>
          <w:rFonts w:ascii="Times New Roman" w:hAnsi="Times New Roman"/>
          <w:bCs/>
          <w:sz w:val="22"/>
          <w:szCs w:val="22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 xml:space="preserve">-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r w:rsidRPr="00386D4D">
        <w:rPr>
          <w:rFonts w:ascii="Times New Roman" w:hAnsi="Times New Roman"/>
          <w:sz w:val="22"/>
          <w:szCs w:val="22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386D4D">
      <w:pPr>
        <w:ind w:firstLine="425"/>
        <w:jc w:val="center"/>
      </w:pPr>
    </w:p>
    <w:p w:rsidR="00042A4E" w:rsidRPr="001F17C9" w:rsidRDefault="00042A4E" w:rsidP="00947731">
      <w:pPr>
        <w:pStyle w:val="ConsPlusNormal"/>
        <w:ind w:firstLine="425"/>
        <w:jc w:val="both"/>
        <w:rPr>
          <w:highlight w:val="yellow"/>
          <w:shd w:val="clear" w:color="auto" w:fill="FFFFFF"/>
        </w:rPr>
      </w:pPr>
    </w:p>
    <w:sectPr w:rsidR="00042A4E" w:rsidRPr="001F17C9" w:rsidSect="001555FA">
      <w:pgSz w:w="11906" w:h="16838"/>
      <w:pgMar w:top="709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6FD"/>
    <w:rsid w:val="00000D7A"/>
    <w:rsid w:val="000036B1"/>
    <w:rsid w:val="00006196"/>
    <w:rsid w:val="0000741A"/>
    <w:rsid w:val="0000755F"/>
    <w:rsid w:val="00013BC2"/>
    <w:rsid w:val="00026F9C"/>
    <w:rsid w:val="00031425"/>
    <w:rsid w:val="00032F82"/>
    <w:rsid w:val="0003744B"/>
    <w:rsid w:val="00042A4E"/>
    <w:rsid w:val="00047C90"/>
    <w:rsid w:val="00051894"/>
    <w:rsid w:val="00052493"/>
    <w:rsid w:val="00056F6A"/>
    <w:rsid w:val="00060528"/>
    <w:rsid w:val="00061E1F"/>
    <w:rsid w:val="000621FE"/>
    <w:rsid w:val="00065869"/>
    <w:rsid w:val="00074CE2"/>
    <w:rsid w:val="000752D1"/>
    <w:rsid w:val="000765C7"/>
    <w:rsid w:val="00084DA4"/>
    <w:rsid w:val="0008587A"/>
    <w:rsid w:val="00086601"/>
    <w:rsid w:val="00086860"/>
    <w:rsid w:val="00091DE8"/>
    <w:rsid w:val="0009333A"/>
    <w:rsid w:val="00093854"/>
    <w:rsid w:val="000A1FDE"/>
    <w:rsid w:val="000A2055"/>
    <w:rsid w:val="000A3B0D"/>
    <w:rsid w:val="000A5145"/>
    <w:rsid w:val="000A6399"/>
    <w:rsid w:val="000A6613"/>
    <w:rsid w:val="000A6EEF"/>
    <w:rsid w:val="000B0D2A"/>
    <w:rsid w:val="000B7437"/>
    <w:rsid w:val="000B74DF"/>
    <w:rsid w:val="000B775D"/>
    <w:rsid w:val="000C06D1"/>
    <w:rsid w:val="000C0EB6"/>
    <w:rsid w:val="000C0FCB"/>
    <w:rsid w:val="000C2C33"/>
    <w:rsid w:val="000C3A37"/>
    <w:rsid w:val="000C737D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55FA"/>
    <w:rsid w:val="0015588D"/>
    <w:rsid w:val="00156688"/>
    <w:rsid w:val="00156928"/>
    <w:rsid w:val="001626DE"/>
    <w:rsid w:val="00162B49"/>
    <w:rsid w:val="00167DC6"/>
    <w:rsid w:val="00170235"/>
    <w:rsid w:val="0017679A"/>
    <w:rsid w:val="0018046F"/>
    <w:rsid w:val="00181D7C"/>
    <w:rsid w:val="001872A1"/>
    <w:rsid w:val="001911B1"/>
    <w:rsid w:val="00194E92"/>
    <w:rsid w:val="00194F27"/>
    <w:rsid w:val="001A45D6"/>
    <w:rsid w:val="001B09A4"/>
    <w:rsid w:val="001B3E8B"/>
    <w:rsid w:val="001B4AC9"/>
    <w:rsid w:val="001C1FD0"/>
    <w:rsid w:val="001C2749"/>
    <w:rsid w:val="001D057E"/>
    <w:rsid w:val="001D288E"/>
    <w:rsid w:val="001D5A8D"/>
    <w:rsid w:val="001D6EB4"/>
    <w:rsid w:val="001E5EB2"/>
    <w:rsid w:val="001F17C9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5EE9"/>
    <w:rsid w:val="00267B06"/>
    <w:rsid w:val="002801E8"/>
    <w:rsid w:val="002810DD"/>
    <w:rsid w:val="00290E28"/>
    <w:rsid w:val="00291505"/>
    <w:rsid w:val="00291873"/>
    <w:rsid w:val="00293DAF"/>
    <w:rsid w:val="00293FAB"/>
    <w:rsid w:val="00296974"/>
    <w:rsid w:val="002969C0"/>
    <w:rsid w:val="00296F01"/>
    <w:rsid w:val="002A033A"/>
    <w:rsid w:val="002A26C8"/>
    <w:rsid w:val="002A2BC6"/>
    <w:rsid w:val="002A3E99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2F5765"/>
    <w:rsid w:val="003013E1"/>
    <w:rsid w:val="00303AD6"/>
    <w:rsid w:val="00307641"/>
    <w:rsid w:val="00307945"/>
    <w:rsid w:val="003106F6"/>
    <w:rsid w:val="00310C03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508A"/>
    <w:rsid w:val="003758CD"/>
    <w:rsid w:val="00376946"/>
    <w:rsid w:val="00382D89"/>
    <w:rsid w:val="003844D4"/>
    <w:rsid w:val="00386A8E"/>
    <w:rsid w:val="00386D4D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7367"/>
    <w:rsid w:val="003E77F2"/>
    <w:rsid w:val="00400580"/>
    <w:rsid w:val="00402600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B1AE0"/>
    <w:rsid w:val="004B2D8E"/>
    <w:rsid w:val="004C62D1"/>
    <w:rsid w:val="004D152D"/>
    <w:rsid w:val="004D1543"/>
    <w:rsid w:val="004D180B"/>
    <w:rsid w:val="004D2866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3AEE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1CEA"/>
    <w:rsid w:val="005B283B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1DED"/>
    <w:rsid w:val="006520AD"/>
    <w:rsid w:val="006551E0"/>
    <w:rsid w:val="00671F93"/>
    <w:rsid w:val="0068097D"/>
    <w:rsid w:val="0069455D"/>
    <w:rsid w:val="006A1576"/>
    <w:rsid w:val="006A35C3"/>
    <w:rsid w:val="006A39B4"/>
    <w:rsid w:val="006A670A"/>
    <w:rsid w:val="006B0D00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506C"/>
    <w:rsid w:val="007441FB"/>
    <w:rsid w:val="0074599A"/>
    <w:rsid w:val="00747CF7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346E"/>
    <w:rsid w:val="007A3CA1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52DA"/>
    <w:rsid w:val="00886CC9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66F6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60CA2"/>
    <w:rsid w:val="00963498"/>
    <w:rsid w:val="0096477F"/>
    <w:rsid w:val="00966B42"/>
    <w:rsid w:val="009672DC"/>
    <w:rsid w:val="009832CC"/>
    <w:rsid w:val="009847CD"/>
    <w:rsid w:val="00987BBE"/>
    <w:rsid w:val="00991471"/>
    <w:rsid w:val="009A3524"/>
    <w:rsid w:val="009A440E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0046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63FE"/>
    <w:rsid w:val="00A90AE9"/>
    <w:rsid w:val="00AB0E99"/>
    <w:rsid w:val="00AB47A2"/>
    <w:rsid w:val="00AC0D73"/>
    <w:rsid w:val="00AC4A66"/>
    <w:rsid w:val="00AD37E2"/>
    <w:rsid w:val="00AD65BD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4E43"/>
    <w:rsid w:val="00B27741"/>
    <w:rsid w:val="00B362DF"/>
    <w:rsid w:val="00B40AD8"/>
    <w:rsid w:val="00B47E26"/>
    <w:rsid w:val="00B47F94"/>
    <w:rsid w:val="00B56182"/>
    <w:rsid w:val="00B64380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262B"/>
    <w:rsid w:val="00BC359B"/>
    <w:rsid w:val="00BC421A"/>
    <w:rsid w:val="00BD04F1"/>
    <w:rsid w:val="00BD32E4"/>
    <w:rsid w:val="00BE00C3"/>
    <w:rsid w:val="00BE1568"/>
    <w:rsid w:val="00BE16F6"/>
    <w:rsid w:val="00BE491C"/>
    <w:rsid w:val="00C04988"/>
    <w:rsid w:val="00C04B4F"/>
    <w:rsid w:val="00C05131"/>
    <w:rsid w:val="00C12908"/>
    <w:rsid w:val="00C14B73"/>
    <w:rsid w:val="00C2038E"/>
    <w:rsid w:val="00C20903"/>
    <w:rsid w:val="00C26D5B"/>
    <w:rsid w:val="00C32483"/>
    <w:rsid w:val="00C32A76"/>
    <w:rsid w:val="00C34863"/>
    <w:rsid w:val="00C43B99"/>
    <w:rsid w:val="00C444DB"/>
    <w:rsid w:val="00C52CF1"/>
    <w:rsid w:val="00C54B27"/>
    <w:rsid w:val="00C554E3"/>
    <w:rsid w:val="00C71CF1"/>
    <w:rsid w:val="00C724ED"/>
    <w:rsid w:val="00C77DEC"/>
    <w:rsid w:val="00C80528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5512"/>
    <w:rsid w:val="00D464DF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2B0A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C70B9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406B"/>
    <w:rsid w:val="00E458E7"/>
    <w:rsid w:val="00E46761"/>
    <w:rsid w:val="00E50C8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49C2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EF7036"/>
    <w:rsid w:val="00F05DC9"/>
    <w:rsid w:val="00F074D7"/>
    <w:rsid w:val="00F1728A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E3E35"/>
    <w:rsid w:val="00FE4940"/>
    <w:rsid w:val="00FF0586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7F782-7915-4BC0-86B0-39D47B71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E5CF-CC34-44B2-BD12-2058EAA5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3741</TotalTime>
  <Pages>10</Pages>
  <Words>6660</Words>
  <Characters>37964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44535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Елизавета Е. Нурзьянова</cp:lastModifiedBy>
  <cp:revision>154</cp:revision>
  <cp:lastPrinted>2025-06-30T08:09:00Z</cp:lastPrinted>
  <dcterms:created xsi:type="dcterms:W3CDTF">2021-03-11T07:20:00Z</dcterms:created>
  <dcterms:modified xsi:type="dcterms:W3CDTF">2025-07-03T02:35:00Z</dcterms:modified>
</cp:coreProperties>
</file>